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24" w:rsidRPr="009A1281" w:rsidRDefault="00852B24" w:rsidP="00852B24">
      <w:pPr>
        <w:spacing w:line="240" w:lineRule="auto"/>
        <w:jc w:val="right"/>
      </w:pPr>
      <w:r>
        <w:t>Rzeszów, dnia 23</w:t>
      </w:r>
      <w:r w:rsidRPr="009A1281">
        <w:t xml:space="preserve"> maja 2017 r.</w:t>
      </w:r>
    </w:p>
    <w:p w:rsidR="00852B24" w:rsidRDefault="00852B24" w:rsidP="00852B24">
      <w:pPr>
        <w:spacing w:line="240" w:lineRule="auto"/>
        <w:jc w:val="center"/>
        <w:rPr>
          <w:b/>
          <w:sz w:val="24"/>
          <w:szCs w:val="24"/>
        </w:rPr>
      </w:pPr>
    </w:p>
    <w:p w:rsidR="00852B24" w:rsidRPr="009870EC" w:rsidRDefault="00852B24" w:rsidP="00852B24">
      <w:pPr>
        <w:spacing w:after="0" w:line="240" w:lineRule="auto"/>
        <w:jc w:val="center"/>
        <w:rPr>
          <w:b/>
          <w:sz w:val="24"/>
          <w:szCs w:val="24"/>
        </w:rPr>
      </w:pPr>
      <w:r w:rsidRPr="009870EC">
        <w:rPr>
          <w:b/>
          <w:sz w:val="24"/>
          <w:szCs w:val="24"/>
        </w:rPr>
        <w:t>ZAPYTANIE OFERTOWE</w:t>
      </w:r>
    </w:p>
    <w:p w:rsidR="00852B24" w:rsidRDefault="00852B24" w:rsidP="00852B24">
      <w:pPr>
        <w:spacing w:after="0" w:line="240" w:lineRule="auto"/>
        <w:jc w:val="center"/>
        <w:rPr>
          <w:b/>
          <w:sz w:val="24"/>
          <w:szCs w:val="24"/>
        </w:rPr>
      </w:pPr>
      <w:r w:rsidRPr="009870EC">
        <w:rPr>
          <w:b/>
          <w:sz w:val="24"/>
          <w:szCs w:val="24"/>
        </w:rPr>
        <w:t>Na indywidualne poradnictwo psychologiczne</w:t>
      </w:r>
      <w:r>
        <w:rPr>
          <w:b/>
          <w:sz w:val="24"/>
          <w:szCs w:val="24"/>
        </w:rPr>
        <w:t xml:space="preserve"> </w:t>
      </w:r>
    </w:p>
    <w:p w:rsidR="00852B24" w:rsidRDefault="00852B24" w:rsidP="00852B24">
      <w:pPr>
        <w:spacing w:after="0" w:line="240" w:lineRule="auto"/>
        <w:jc w:val="center"/>
        <w:rPr>
          <w:b/>
          <w:sz w:val="24"/>
          <w:szCs w:val="24"/>
        </w:rPr>
      </w:pPr>
      <w:r>
        <w:rPr>
          <w:b/>
          <w:sz w:val="24"/>
          <w:szCs w:val="24"/>
        </w:rPr>
        <w:t>i prowadzenie Warsztatów kompetencji społecznych w P</w:t>
      </w:r>
      <w:r w:rsidRPr="009870EC">
        <w:rPr>
          <w:b/>
          <w:sz w:val="24"/>
          <w:szCs w:val="24"/>
        </w:rPr>
        <w:t>rojekcie:</w:t>
      </w:r>
    </w:p>
    <w:p w:rsidR="00852B24" w:rsidRDefault="00852B24" w:rsidP="00852B24">
      <w:pPr>
        <w:spacing w:after="0" w:line="240" w:lineRule="auto"/>
        <w:jc w:val="both"/>
      </w:pPr>
      <w:r w:rsidRPr="0082470B">
        <w:rPr>
          <w:b/>
        </w:rPr>
        <w:t xml:space="preserve">„Wiedza i umiejętności dla zatrudnienia - podniesienie kompetencji społecznych oraz zawodowych osób niewidomych i słabo widzących” </w:t>
      </w:r>
      <w:r w:rsidRPr="0082470B">
        <w:t>w ramach Osi Priorytetowej VIII Integracja społeczna Działania 8.1 Aktywna integracja osób zagrożonych ubóstwem lub wykluczeniem społecznym w ramach Regionalnego Programu Operacyjnego Województwa Podkarpackiego na lata 2014 - 2020 (RPO WP 2014 - 2020) współfinansowanego z Europejskiego Funduszu Społecznego</w:t>
      </w:r>
      <w:r>
        <w:t xml:space="preserve">. </w:t>
      </w:r>
    </w:p>
    <w:p w:rsidR="00852B24" w:rsidRPr="00900A74" w:rsidRDefault="00852B24" w:rsidP="00852B24">
      <w:pPr>
        <w:spacing w:line="240" w:lineRule="auto"/>
        <w:jc w:val="both"/>
        <w:rPr>
          <w:b/>
        </w:rPr>
      </w:pPr>
      <w:r w:rsidRPr="00462FF2">
        <w:rPr>
          <w:b/>
        </w:rPr>
        <w:t xml:space="preserve">Nr: RPPK.08.01.00-18-0095/16-00. </w:t>
      </w:r>
    </w:p>
    <w:p w:rsidR="00852B24" w:rsidRPr="009D2CF0" w:rsidRDefault="00852B24" w:rsidP="00852B24">
      <w:pPr>
        <w:spacing w:line="240" w:lineRule="auto"/>
        <w:jc w:val="both"/>
        <w:rPr>
          <w:b/>
        </w:rPr>
      </w:pPr>
      <w:r w:rsidRPr="009D2CF0">
        <w:rPr>
          <w:b/>
        </w:rPr>
        <w:t xml:space="preserve">Nr </w:t>
      </w:r>
      <w:r w:rsidR="0084093B">
        <w:rPr>
          <w:b/>
        </w:rPr>
        <w:t>postępowania: 01/05/2017/PZNOP,</w:t>
      </w:r>
      <w:r w:rsidRPr="009D2CF0">
        <w:rPr>
          <w:b/>
        </w:rPr>
        <w:t xml:space="preserve"> z</w:t>
      </w:r>
      <w:r>
        <w:rPr>
          <w:b/>
        </w:rPr>
        <w:t xml:space="preserve"> dnia 23</w:t>
      </w:r>
      <w:r w:rsidRPr="009D2CF0">
        <w:rPr>
          <w:b/>
        </w:rPr>
        <w:t xml:space="preserve"> maja 2017 r.</w:t>
      </w:r>
    </w:p>
    <w:p w:rsidR="00852B24" w:rsidRPr="001F765E" w:rsidRDefault="00852B24" w:rsidP="00852B24">
      <w:pPr>
        <w:pStyle w:val="Akapitzlist"/>
        <w:numPr>
          <w:ilvl w:val="0"/>
          <w:numId w:val="9"/>
        </w:numPr>
        <w:spacing w:after="0" w:line="240" w:lineRule="auto"/>
        <w:jc w:val="both"/>
        <w:rPr>
          <w:b/>
        </w:rPr>
      </w:pPr>
      <w:r w:rsidRPr="001F765E">
        <w:rPr>
          <w:b/>
        </w:rPr>
        <w:t>NAZWA I ADRES ZAMAWIAJĄCEGO</w:t>
      </w:r>
    </w:p>
    <w:p w:rsidR="00852B24" w:rsidRPr="00ED0711" w:rsidRDefault="00852B24" w:rsidP="00852B24">
      <w:pPr>
        <w:spacing w:after="0" w:line="240" w:lineRule="auto"/>
        <w:jc w:val="both"/>
        <w:rPr>
          <w:b/>
        </w:rPr>
      </w:pPr>
      <w:r w:rsidRPr="00ED0711">
        <w:rPr>
          <w:b/>
        </w:rPr>
        <w:t>Polski Związek Niewidomych Okręg Podkarpacki</w:t>
      </w:r>
    </w:p>
    <w:p w:rsidR="00852B24" w:rsidRPr="00ED0711" w:rsidRDefault="00852B24" w:rsidP="00852B24">
      <w:pPr>
        <w:spacing w:after="0" w:line="240" w:lineRule="auto"/>
        <w:jc w:val="both"/>
        <w:rPr>
          <w:b/>
        </w:rPr>
      </w:pPr>
      <w:r w:rsidRPr="00ED0711">
        <w:rPr>
          <w:b/>
        </w:rPr>
        <w:t>Ul. Plac Dworcowy 2; 35 – 201 Rzeszów</w:t>
      </w:r>
    </w:p>
    <w:p w:rsidR="00852B24" w:rsidRPr="00ED0711" w:rsidRDefault="00852B24" w:rsidP="00852B24">
      <w:pPr>
        <w:spacing w:after="0" w:line="240" w:lineRule="auto"/>
        <w:jc w:val="both"/>
        <w:rPr>
          <w:b/>
        </w:rPr>
      </w:pPr>
      <w:r w:rsidRPr="00ED0711">
        <w:rPr>
          <w:b/>
        </w:rPr>
        <w:t>KRS: 0000037306</w:t>
      </w:r>
    </w:p>
    <w:p w:rsidR="00852B24" w:rsidRPr="00ED0711" w:rsidRDefault="00852B24" w:rsidP="00852B24">
      <w:pPr>
        <w:spacing w:after="0" w:line="240" w:lineRule="auto"/>
        <w:jc w:val="both"/>
        <w:rPr>
          <w:b/>
        </w:rPr>
      </w:pPr>
      <w:r w:rsidRPr="00ED0711">
        <w:rPr>
          <w:b/>
        </w:rPr>
        <w:t>REGON: 690667400</w:t>
      </w:r>
    </w:p>
    <w:p w:rsidR="00852B24" w:rsidRDefault="00852B24" w:rsidP="00852B24">
      <w:pPr>
        <w:spacing w:after="0" w:line="240" w:lineRule="auto"/>
        <w:jc w:val="both"/>
        <w:rPr>
          <w:b/>
        </w:rPr>
      </w:pPr>
      <w:r w:rsidRPr="00ED0711">
        <w:rPr>
          <w:b/>
        </w:rPr>
        <w:t>www..podkarpacki.pzn.org.pl</w:t>
      </w:r>
    </w:p>
    <w:p w:rsidR="000D0D12" w:rsidRPr="00ED0711" w:rsidRDefault="000D0D12" w:rsidP="00852B24">
      <w:pPr>
        <w:spacing w:after="0" w:line="240" w:lineRule="auto"/>
        <w:jc w:val="both"/>
        <w:rPr>
          <w:b/>
        </w:rPr>
      </w:pPr>
    </w:p>
    <w:p w:rsidR="00852B24" w:rsidRPr="0082470B" w:rsidRDefault="00637DAE" w:rsidP="00852B24">
      <w:pPr>
        <w:pStyle w:val="Akapitzlist"/>
        <w:numPr>
          <w:ilvl w:val="0"/>
          <w:numId w:val="9"/>
        </w:numPr>
        <w:spacing w:line="240" w:lineRule="auto"/>
        <w:jc w:val="both"/>
        <w:rPr>
          <w:b/>
        </w:rPr>
      </w:pPr>
      <w:r>
        <w:rPr>
          <w:b/>
        </w:rPr>
        <w:t>OPIS PRZEDMIOTU ZA</w:t>
      </w:r>
      <w:r w:rsidR="00852B24" w:rsidRPr="0082470B">
        <w:rPr>
          <w:b/>
        </w:rPr>
        <w:t>MÓWIENIA</w:t>
      </w:r>
    </w:p>
    <w:p w:rsidR="00852B24" w:rsidRDefault="00852B24" w:rsidP="00852B24">
      <w:pPr>
        <w:pStyle w:val="Akapitzlist"/>
        <w:numPr>
          <w:ilvl w:val="0"/>
          <w:numId w:val="3"/>
        </w:numPr>
        <w:spacing w:line="240" w:lineRule="auto"/>
        <w:jc w:val="both"/>
      </w:pPr>
      <w:r>
        <w:t>Prz</w:t>
      </w:r>
      <w:r w:rsidR="00604E1F">
        <w:t>edmiotem zamówienia jest wybór maksymalnie 4</w:t>
      </w:r>
      <w:r>
        <w:t xml:space="preserve"> osób na stanowisko psycholog w projekcie pt.: </w:t>
      </w:r>
      <w:r w:rsidRPr="009A1281">
        <w:t>„Wiedza i umiejętności dla zatrudnienia - podniesienie kompetencji społecznych oraz zawodowych osób niewidomych i słabo widzących” w ramach Osi Priorytetowej VIII Integracja społeczna Działania 8.1 Aktywna integracja osób zagrożonych ubóstwem lub wykluczeniem społecznym w ramach Regionalnego Programu Operacyjnego Województwa Podkarpackiego na lata 2014 - 2020 (RPO WP 2014 - 2020) współfinansowanego z Europejskiego Funduszu Społecznego.</w:t>
      </w:r>
    </w:p>
    <w:p w:rsidR="00852B24" w:rsidRDefault="00852B24" w:rsidP="00852B24">
      <w:pPr>
        <w:pStyle w:val="Akapitzlist"/>
        <w:numPr>
          <w:ilvl w:val="0"/>
          <w:numId w:val="3"/>
        </w:numPr>
        <w:spacing w:line="240" w:lineRule="auto"/>
        <w:jc w:val="both"/>
      </w:pPr>
      <w:r>
        <w:t xml:space="preserve">Projekt jest realizowany przez Polski Związek Niewidomych w Partnerstwie z Fundacją </w:t>
      </w:r>
      <w:proofErr w:type="spellStart"/>
      <w:r>
        <w:t>Ari</w:t>
      </w:r>
      <w:proofErr w:type="spellEnd"/>
      <w:r>
        <w:t xml:space="preserve"> </w:t>
      </w:r>
      <w:proofErr w:type="spellStart"/>
      <w:r>
        <w:t>Ari</w:t>
      </w:r>
      <w:proofErr w:type="spellEnd"/>
      <w:r>
        <w:t xml:space="preserve"> z siedzibą w Bydgoszczy i Firmą TYFLOKOM Kamil Kowalczyk z siedzibą w Radomiu.</w:t>
      </w:r>
    </w:p>
    <w:p w:rsidR="00852B24" w:rsidRDefault="00852B24" w:rsidP="00852B24">
      <w:pPr>
        <w:pStyle w:val="Akapitzlist"/>
        <w:numPr>
          <w:ilvl w:val="0"/>
          <w:numId w:val="3"/>
        </w:numPr>
        <w:spacing w:line="240" w:lineRule="auto"/>
        <w:jc w:val="both"/>
      </w:pPr>
      <w:r>
        <w:t xml:space="preserve">Przedmiot zamówienia będzie wykonywany osobiście bez możliwości zlecenia osobom trzecim, na podstawie umowy cywilnoprawnej w terminie od dnia podpisania umowy maksymalnie do dnia 30 września 2018 r, tj. w okresie realizacji Projektu. </w:t>
      </w:r>
    </w:p>
    <w:p w:rsidR="00AB79E2" w:rsidRDefault="00852B24" w:rsidP="00852B24">
      <w:pPr>
        <w:pStyle w:val="Akapitzlist"/>
        <w:numPr>
          <w:ilvl w:val="0"/>
          <w:numId w:val="3"/>
        </w:numPr>
        <w:spacing w:line="240" w:lineRule="auto"/>
        <w:jc w:val="both"/>
      </w:pPr>
      <w:r>
        <w:t xml:space="preserve">Przedmiotem zamówienia jest </w:t>
      </w:r>
      <w:r w:rsidR="00AB79E2">
        <w:t>podzielony na 2 części:</w:t>
      </w:r>
    </w:p>
    <w:p w:rsidR="00D9721E" w:rsidRDefault="00AB79E2" w:rsidP="00D9721E">
      <w:pPr>
        <w:pStyle w:val="Akapitzlist"/>
        <w:numPr>
          <w:ilvl w:val="0"/>
          <w:numId w:val="20"/>
        </w:numPr>
        <w:spacing w:line="240" w:lineRule="auto"/>
        <w:jc w:val="both"/>
      </w:pPr>
      <w:r>
        <w:t xml:space="preserve">Część 1 - </w:t>
      </w:r>
      <w:r w:rsidR="00852B24">
        <w:t>przeprowadzenie przez 2 psychologów w sumie: 400 godzin indywidualnego poradnictwa psychologicznego dla 40 Uczestników Projektu (pr</w:t>
      </w:r>
      <w:r>
        <w:t xml:space="preserve">zypada 10 godzin na Uczestnika). </w:t>
      </w:r>
      <w:r w:rsidR="00366835">
        <w:t>Średnio dla jednego psychologa jest do wypracowania</w:t>
      </w:r>
      <w:r>
        <w:t xml:space="preserve"> 200 godzin indywidualnego poradnictwa psychologicznego dla 20 Uczestników Projektu (przypada 10 godzin na Uczestnika).</w:t>
      </w:r>
      <w:r w:rsidR="00D9721E">
        <w:t xml:space="preserve"> Poradnictwo psychologiczne będzie polegać na indywidualnym wsparciu psychologicznym każdego Uczestnika Projektu, poprzez: udzieleniu wsparcia w wykorzystaniu psychofizycznych dyspozycji, podniesieniu kompetencji życiowych uczestników, pełnieniu ról społecznych, dostosowywaniu się do wymogów społecznych, wzmocnienie poczucia własnej wartości i motywacji, eliminację barier, które napotykają Uczestnicy, poznanie mocnych i słabych stron Uczestników, poprawę umiejętności rozwiązywania problemów oraz budowanie zaradności życiowej. </w:t>
      </w:r>
    </w:p>
    <w:p w:rsidR="00AB79E2" w:rsidRDefault="00D9721E" w:rsidP="00D9721E">
      <w:pPr>
        <w:pStyle w:val="Akapitzlist"/>
        <w:spacing w:line="240" w:lineRule="auto"/>
        <w:ind w:left="1080"/>
        <w:jc w:val="both"/>
      </w:pPr>
      <w:r>
        <w:t xml:space="preserve">Po ukończonym poradnictwie psychologicznym Psycholog wystawi każdemu Uczestnikowi opinię dotyczącą aktywizacji społecznej, z uwzględnieniem diagnozy sytuacji problemowej, zasobów, potencjału, predyspozycji i potrzeb. Psycholog we współpracy z pozostałym personelem Projektu o pracuje ścieżkę reintegracji i aktywizacji </w:t>
      </w:r>
      <w:r>
        <w:lastRenderedPageBreak/>
        <w:t>zawodowej w formie Indywidualnego Planu Działania, która z uwzględnieniem diagnozy określać będzie zestaw kompleksowych i indywidualnych form wsparcia.</w:t>
      </w:r>
    </w:p>
    <w:p w:rsidR="00852B24" w:rsidRDefault="00AB79E2" w:rsidP="00D9721E">
      <w:pPr>
        <w:pStyle w:val="Akapitzlist"/>
        <w:numPr>
          <w:ilvl w:val="0"/>
          <w:numId w:val="20"/>
        </w:numPr>
        <w:spacing w:line="240" w:lineRule="auto"/>
        <w:jc w:val="both"/>
      </w:pPr>
      <w:r>
        <w:t xml:space="preserve">Część 2 </w:t>
      </w:r>
      <w:r w:rsidR="00604E1F">
        <w:t>–</w:t>
      </w:r>
      <w:r>
        <w:t xml:space="preserve"> </w:t>
      </w:r>
      <w:r w:rsidR="00852B24">
        <w:t>przeprowadzenie</w:t>
      </w:r>
      <w:r w:rsidR="00604E1F">
        <w:t xml:space="preserve"> przez 2 psychologów w sumie</w:t>
      </w:r>
      <w:r w:rsidR="00852B24">
        <w:t xml:space="preserve"> 4 Warsztatów kompetencji społecznych 48 godzinnych –</w:t>
      </w:r>
      <w:r w:rsidR="00921C22">
        <w:t xml:space="preserve"> z czego psycholog poprowadzi 16 godzin</w:t>
      </w:r>
      <w:r w:rsidR="00852B24">
        <w:t xml:space="preserve"> (w warsztatach weźmie udział 40 osób, tj. 4 grupy po 10 osób). </w:t>
      </w:r>
      <w:r>
        <w:t xml:space="preserve">Średnio </w:t>
      </w:r>
      <w:r w:rsidR="00852B24">
        <w:t>przeprowadzenie 2 Warsztatów kompetencji społecznych 48 godzinnych – z czego psycholog popr</w:t>
      </w:r>
      <w:r w:rsidR="00921C22">
        <w:t>owadzi 16 godzin</w:t>
      </w:r>
      <w:r w:rsidR="00852B24">
        <w:t xml:space="preserve"> (w warsztatach weźmie udział 20 osób, tj. 2  grupy po 10 osób). </w:t>
      </w:r>
      <w:r w:rsidR="00921C22">
        <w:t>W sumie do wypracowania jest 64</w:t>
      </w:r>
      <w:r w:rsidR="00366835">
        <w:t xml:space="preserve"> godzin warsztatów</w:t>
      </w:r>
      <w:r w:rsidR="00852B24">
        <w:t xml:space="preserve">. Średnio jeden </w:t>
      </w:r>
      <w:r w:rsidR="00921C22">
        <w:t>psycholog ma do wypracowania 32</w:t>
      </w:r>
      <w:r w:rsidR="00852B24">
        <w:t xml:space="preserve"> godzin</w:t>
      </w:r>
      <w:r w:rsidR="00921C22">
        <w:t>y</w:t>
      </w:r>
      <w:r w:rsidR="00366835">
        <w:t xml:space="preserve"> warsztatów</w:t>
      </w:r>
      <w:r w:rsidR="00852B24">
        <w:t>.</w:t>
      </w:r>
      <w:r w:rsidR="00366835">
        <w:t xml:space="preserve"> </w:t>
      </w:r>
      <w:r w:rsidR="00852B24">
        <w:t>Warsztaty będą prowadzone w formie wyjazdowej i będą trwały 6 dni po 8 godzin –</w:t>
      </w:r>
      <w:r w:rsidR="00A32E92">
        <w:t xml:space="preserve"> z czego psycholog poprowadzi 16 godzin czyli 2</w:t>
      </w:r>
      <w:r w:rsidR="00852B24">
        <w:t xml:space="preserve"> dni. </w:t>
      </w:r>
      <w:r w:rsidR="00D9721E">
        <w:t>Tematyka: trening motywacyjny 8 h i warsztaty z budowania własnej wartości 8 h.</w:t>
      </w:r>
    </w:p>
    <w:p w:rsidR="00D9721E" w:rsidRDefault="00D9721E" w:rsidP="00D9721E">
      <w:pPr>
        <w:pStyle w:val="Akapitzlist"/>
        <w:numPr>
          <w:ilvl w:val="0"/>
          <w:numId w:val="3"/>
        </w:numPr>
        <w:spacing w:line="240" w:lineRule="auto"/>
        <w:jc w:val="both"/>
      </w:pPr>
      <w:r>
        <w:t>Na każdą część zapytania ofertowego należy złożyć pełną, oddzielną ofertę. Jeden oferent może złożyć tylko jedną ofertę na daną część. Jeden oferent może złożyć ofertę na część 1 i na część 2.</w:t>
      </w:r>
    </w:p>
    <w:p w:rsidR="00D9721E" w:rsidRDefault="00D9721E" w:rsidP="00D9721E">
      <w:pPr>
        <w:pStyle w:val="Akapitzlist"/>
        <w:spacing w:line="240" w:lineRule="auto"/>
        <w:ind w:left="1080"/>
        <w:jc w:val="both"/>
      </w:pPr>
    </w:p>
    <w:p w:rsidR="00852B24" w:rsidRDefault="00852B24" w:rsidP="00852B24">
      <w:pPr>
        <w:pStyle w:val="Akapitzlist"/>
        <w:numPr>
          <w:ilvl w:val="0"/>
          <w:numId w:val="9"/>
        </w:numPr>
        <w:spacing w:after="0" w:line="240" w:lineRule="auto"/>
        <w:jc w:val="both"/>
        <w:rPr>
          <w:b/>
        </w:rPr>
      </w:pPr>
      <w:r w:rsidRPr="0082470B">
        <w:rPr>
          <w:b/>
        </w:rPr>
        <w:t>WSPÓLNY SŁOWNIK ZAMÓWIEŃ</w:t>
      </w:r>
    </w:p>
    <w:p w:rsidR="00852B24" w:rsidRPr="00DA08FD" w:rsidRDefault="00852B24" w:rsidP="00852B24">
      <w:pPr>
        <w:spacing w:after="0" w:line="240" w:lineRule="auto"/>
        <w:jc w:val="both"/>
        <w:rPr>
          <w:b/>
        </w:rPr>
      </w:pPr>
      <w:r w:rsidRPr="00DA08FD">
        <w:rPr>
          <w:b/>
        </w:rPr>
        <w:t xml:space="preserve">CPV: 85312320-8 </w:t>
      </w:r>
      <w:r w:rsidRPr="00DA08FD">
        <w:rPr>
          <w:b/>
        </w:rPr>
        <w:tab/>
        <w:t>Usługi doradztwa</w:t>
      </w:r>
    </w:p>
    <w:p w:rsidR="00852B24" w:rsidRDefault="00852B24" w:rsidP="00852B24">
      <w:pPr>
        <w:spacing w:after="0" w:line="240" w:lineRule="auto"/>
        <w:rPr>
          <w:rStyle w:val="Pogrubienie"/>
          <w:color w:val="0D0D0D" w:themeColor="text1" w:themeTint="F2"/>
        </w:rPr>
      </w:pPr>
      <w:r w:rsidRPr="00DA08FD">
        <w:rPr>
          <w:rStyle w:val="Pogrubienie"/>
          <w:color w:val="0D0D0D" w:themeColor="text1" w:themeTint="F2"/>
        </w:rPr>
        <w:t xml:space="preserve">CPV: </w:t>
      </w:r>
      <w:hyperlink r:id="rId8" w:tooltip="85121270-6" w:history="1">
        <w:r w:rsidRPr="006565C6">
          <w:rPr>
            <w:rStyle w:val="Hipercze"/>
            <w:b/>
            <w:bCs/>
            <w:color w:val="0D0D0D" w:themeColor="text1" w:themeTint="F2"/>
            <w:u w:val="none"/>
          </w:rPr>
          <w:t>85121270-6</w:t>
        </w:r>
      </w:hyperlink>
      <w:r w:rsidRPr="00DA08FD">
        <w:rPr>
          <w:color w:val="0D0D0D" w:themeColor="text1" w:themeTint="F2"/>
        </w:rPr>
        <w:t xml:space="preserve">  </w:t>
      </w:r>
      <w:r>
        <w:rPr>
          <w:color w:val="0D0D0D" w:themeColor="text1" w:themeTint="F2"/>
        </w:rPr>
        <w:tab/>
      </w:r>
      <w:r w:rsidRPr="00DA08FD">
        <w:rPr>
          <w:rStyle w:val="Pogrubienie"/>
          <w:color w:val="0D0D0D" w:themeColor="text1" w:themeTint="F2"/>
        </w:rPr>
        <w:t>Usługi psychiatryczne lub psychologiczne</w:t>
      </w:r>
      <w:r>
        <w:rPr>
          <w:rStyle w:val="Pogrubienie"/>
          <w:color w:val="0D0D0D" w:themeColor="text1" w:themeTint="F2"/>
        </w:rPr>
        <w:t xml:space="preserve">   </w:t>
      </w:r>
    </w:p>
    <w:p w:rsidR="00852B24" w:rsidRDefault="00852B24" w:rsidP="00852B24">
      <w:pPr>
        <w:spacing w:after="0" w:line="240" w:lineRule="auto"/>
        <w:rPr>
          <w:rStyle w:val="Pogrubienie"/>
          <w:color w:val="0D0D0D" w:themeColor="text1" w:themeTint="F2"/>
        </w:rPr>
      </w:pPr>
      <w:r>
        <w:rPr>
          <w:rStyle w:val="Pogrubienie"/>
          <w:color w:val="0D0D0D" w:themeColor="text1" w:themeTint="F2"/>
        </w:rPr>
        <w:t>CPV: 85310000-5</w:t>
      </w:r>
      <w:r>
        <w:rPr>
          <w:rStyle w:val="Pogrubienie"/>
          <w:color w:val="0D0D0D" w:themeColor="text1" w:themeTint="F2"/>
        </w:rPr>
        <w:tab/>
        <w:t>Usługi pracy społecznej</w:t>
      </w:r>
    </w:p>
    <w:p w:rsidR="00852B24" w:rsidRDefault="00852B24" w:rsidP="00852B24">
      <w:pPr>
        <w:spacing w:after="0" w:line="240" w:lineRule="auto"/>
        <w:rPr>
          <w:rStyle w:val="Pogrubienie"/>
          <w:color w:val="0D0D0D" w:themeColor="text1" w:themeTint="F2"/>
        </w:rPr>
      </w:pPr>
      <w:r>
        <w:rPr>
          <w:rStyle w:val="Pogrubienie"/>
          <w:color w:val="0D0D0D" w:themeColor="text1" w:themeTint="F2"/>
        </w:rPr>
        <w:t>CPV: 80570000-0</w:t>
      </w:r>
      <w:r>
        <w:rPr>
          <w:rStyle w:val="Pogrubienie"/>
          <w:color w:val="0D0D0D" w:themeColor="text1" w:themeTint="F2"/>
        </w:rPr>
        <w:tab/>
      </w:r>
      <w:r w:rsidRPr="00413A3C">
        <w:rPr>
          <w:rStyle w:val="Pogrubienie"/>
          <w:color w:val="0D0D0D" w:themeColor="text1" w:themeTint="F2"/>
        </w:rPr>
        <w:t>Usługi szkolenia w dziedzinie rozwoju osobistego</w:t>
      </w:r>
    </w:p>
    <w:p w:rsidR="00852B24" w:rsidRPr="00900A74" w:rsidRDefault="00852B24" w:rsidP="00852B24">
      <w:pPr>
        <w:spacing w:after="0" w:line="240" w:lineRule="auto"/>
        <w:rPr>
          <w:b/>
          <w:bCs/>
          <w:color w:val="0D0D0D" w:themeColor="text1" w:themeTint="F2"/>
        </w:rPr>
      </w:pPr>
    </w:p>
    <w:p w:rsidR="00852B24" w:rsidRPr="009D7383" w:rsidRDefault="00852B24" w:rsidP="00852B24">
      <w:pPr>
        <w:pStyle w:val="Akapitzlist"/>
        <w:numPr>
          <w:ilvl w:val="0"/>
          <w:numId w:val="9"/>
        </w:numPr>
        <w:spacing w:line="240" w:lineRule="auto"/>
        <w:jc w:val="both"/>
        <w:rPr>
          <w:b/>
        </w:rPr>
      </w:pPr>
      <w:r w:rsidRPr="0082470B">
        <w:rPr>
          <w:b/>
        </w:rPr>
        <w:t>ZADANIA PO STRONIE WYKONAWCY</w:t>
      </w:r>
    </w:p>
    <w:p w:rsidR="00852B24" w:rsidRDefault="00852B24" w:rsidP="00852B24">
      <w:pPr>
        <w:pStyle w:val="Akapitzlist"/>
        <w:numPr>
          <w:ilvl w:val="0"/>
          <w:numId w:val="12"/>
        </w:numPr>
        <w:spacing w:line="240" w:lineRule="auto"/>
        <w:jc w:val="both"/>
      </w:pPr>
      <w:r w:rsidRPr="00896653">
        <w:t xml:space="preserve">Przeprowadzenie </w:t>
      </w:r>
      <w:r>
        <w:t>indywidualnego poradnictwa psychologicznego oraz Warsztatów kompetencji społecznych.</w:t>
      </w:r>
    </w:p>
    <w:p w:rsidR="00852B24" w:rsidRDefault="00852B24" w:rsidP="00852B24">
      <w:pPr>
        <w:pStyle w:val="Akapitzlist"/>
        <w:numPr>
          <w:ilvl w:val="0"/>
          <w:numId w:val="12"/>
        </w:numPr>
        <w:spacing w:line="240" w:lineRule="auto"/>
        <w:jc w:val="both"/>
      </w:pPr>
      <w:r>
        <w:t>Monitorowanie i dokumentowanie na bieżąco postępów każdego Uczestnika. Przygotowanie oraz przekazywanie Zamawiającemu informacji i dokumentacji związanej z realizacją Projektu w formie i terminie określonym w umowie z Wykonawcą.</w:t>
      </w:r>
    </w:p>
    <w:p w:rsidR="00852B24" w:rsidRDefault="00852B24" w:rsidP="00852B24">
      <w:pPr>
        <w:pStyle w:val="Akapitzlist"/>
        <w:numPr>
          <w:ilvl w:val="0"/>
          <w:numId w:val="12"/>
        </w:numPr>
        <w:spacing w:line="240" w:lineRule="auto"/>
        <w:jc w:val="both"/>
      </w:pPr>
      <w:r>
        <w:t>Wykonawca zobowiązuje się do zapewnienia przestrzegania bezpieczeństwa i higieny pracy oraz ochrony zdrowia na etapie realizacji zamówienia, a także do współpracy z Zespołem Projektowym w zakresie wykonywanych zadań.</w:t>
      </w:r>
    </w:p>
    <w:p w:rsidR="00852B24" w:rsidRDefault="00852B24" w:rsidP="00852B24">
      <w:pPr>
        <w:pStyle w:val="Akapitzlist"/>
        <w:numPr>
          <w:ilvl w:val="0"/>
          <w:numId w:val="12"/>
        </w:numPr>
        <w:spacing w:line="240" w:lineRule="auto"/>
        <w:jc w:val="both"/>
      </w:pPr>
      <w:r>
        <w:t xml:space="preserve">Wykonawca zobowiązuje się do stosowania wytycznych horyzontalnych, wytycznych programowych oraz </w:t>
      </w:r>
      <w:r w:rsidRPr="008A1C0F">
        <w:rPr>
          <w:i/>
        </w:rPr>
        <w:t>Wytycznych w zakresie kwalifikowalności wydatków w ramach Europejskiego Funduszu Rozwoju Regionalnego, Europejskiego Funduszu Społecznego oraz Funduszu Spójności na lata 2014 – 2020</w:t>
      </w:r>
      <w:r>
        <w:t>.</w:t>
      </w:r>
    </w:p>
    <w:p w:rsidR="00852B24" w:rsidRDefault="00852B24" w:rsidP="00852B24">
      <w:pPr>
        <w:pStyle w:val="Akapitzlist"/>
        <w:numPr>
          <w:ilvl w:val="0"/>
          <w:numId w:val="12"/>
        </w:numPr>
        <w:spacing w:line="240" w:lineRule="auto"/>
        <w:jc w:val="both"/>
      </w:pPr>
      <w:r>
        <w:t>Wykonawca zobowiązuje się do przechowywania dokumentacji związanej z realizacją Umowy w okresie do 5 lata od roku następnego po roku w którym zakończył się Projekt.</w:t>
      </w:r>
    </w:p>
    <w:p w:rsidR="00852B24" w:rsidRDefault="00852B24" w:rsidP="00852B24">
      <w:pPr>
        <w:pStyle w:val="Akapitzlist"/>
        <w:numPr>
          <w:ilvl w:val="0"/>
          <w:numId w:val="12"/>
        </w:numPr>
        <w:spacing w:line="240" w:lineRule="auto"/>
        <w:jc w:val="both"/>
      </w:pPr>
      <w:r>
        <w:t>Wykonawca zobowiązuje się poddać kontroli dokonywanej przez Zamawiającego oraz inne uprawnione podmioty w zakresie prawidłowości realizacji Umowy. Kontrola może zostać przeprowadzona w dowolnym terminie, w trakcie i po zakończeniu realizacji Projektu, w tym w siedzibie Wykonawcy oraz/lub miejscu wykonywania Umowy.</w:t>
      </w:r>
    </w:p>
    <w:p w:rsidR="00852B24" w:rsidRDefault="00852B24" w:rsidP="00852B24">
      <w:pPr>
        <w:pStyle w:val="Akapitzlist"/>
        <w:numPr>
          <w:ilvl w:val="0"/>
          <w:numId w:val="12"/>
        </w:numPr>
        <w:spacing w:line="240" w:lineRule="auto"/>
        <w:jc w:val="both"/>
      </w:pPr>
      <w:r>
        <w:t>Wykonawca jest zobowiązany do zapewnienia Zamawiającemu:</w:t>
      </w:r>
    </w:p>
    <w:p w:rsidR="00852B24" w:rsidRDefault="00852B24" w:rsidP="00852B24">
      <w:pPr>
        <w:pStyle w:val="Akapitzlist"/>
        <w:numPr>
          <w:ilvl w:val="0"/>
          <w:numId w:val="15"/>
        </w:numPr>
        <w:spacing w:line="240" w:lineRule="auto"/>
        <w:jc w:val="both"/>
      </w:pPr>
      <w:r>
        <w:t>Pełnego wglądu we wszystkie dokumenty związane jak i niezwiązane z realizacją Umowy, o ile jest to konieczne do stwierdzenia kwalifikowalności wydatków w Projekcie, w tym w dokumenty elektroniczne, jak również umożliwienie tworzenia z nich kopii;</w:t>
      </w:r>
    </w:p>
    <w:p w:rsidR="00852B24" w:rsidRDefault="00852B24" w:rsidP="00852B24">
      <w:pPr>
        <w:pStyle w:val="Akapitzlist"/>
        <w:numPr>
          <w:ilvl w:val="0"/>
          <w:numId w:val="15"/>
        </w:numPr>
        <w:spacing w:line="240" w:lineRule="auto"/>
        <w:jc w:val="both"/>
      </w:pPr>
      <w:r>
        <w:t>Pełnego dostępu, w szczególności do urządzeń, obiektów, terenów i pomieszczeń, w których realizowana jest Umowa lub zgromadzona jest dokumentacja dotycząca realizowanej Umowy;</w:t>
      </w:r>
    </w:p>
    <w:p w:rsidR="00852B24" w:rsidRDefault="00852B24" w:rsidP="00852B24">
      <w:pPr>
        <w:pStyle w:val="Akapitzlist"/>
        <w:numPr>
          <w:ilvl w:val="0"/>
          <w:numId w:val="15"/>
        </w:numPr>
        <w:spacing w:line="240" w:lineRule="auto"/>
        <w:jc w:val="both"/>
      </w:pPr>
      <w:r>
        <w:t>Zapewnienia obecności upoważnionych osób, które udzielą wyjaśnień na temat realizowanej Umowy.</w:t>
      </w:r>
    </w:p>
    <w:p w:rsidR="00852B24" w:rsidRDefault="00852B24" w:rsidP="00852B24">
      <w:pPr>
        <w:pStyle w:val="Akapitzlist"/>
        <w:numPr>
          <w:ilvl w:val="0"/>
          <w:numId w:val="12"/>
        </w:numPr>
        <w:spacing w:line="240" w:lineRule="auto"/>
        <w:jc w:val="both"/>
      </w:pPr>
      <w:r>
        <w:t xml:space="preserve">Wykonawca przy przetwarzaniu danych osobowych zobowiązuje się przestrzegać zasad wskazanych w ustawie z dnia 29 sierpnia 1997 r. o ochronie danych osobowych oraz w Rozporządzeniu Ministra Spraw Wewnętrznych i Administracji z dnia 29 kwietnia 2004 r. w </w:t>
      </w:r>
      <w:r>
        <w:lastRenderedPageBreak/>
        <w:t>sprawie dokumentacji przetwarzania danych osobowych oraz warunków technicznych i organizacyjnych, jakim powinny odpowiadać urządzenia i systemy informatyczne służące do przetwarzania danych osobowych.</w:t>
      </w:r>
    </w:p>
    <w:p w:rsidR="00852B24" w:rsidRDefault="00852B24" w:rsidP="00852B24">
      <w:pPr>
        <w:pStyle w:val="Akapitzlist"/>
        <w:numPr>
          <w:ilvl w:val="0"/>
          <w:numId w:val="12"/>
        </w:numPr>
        <w:spacing w:line="240" w:lineRule="auto"/>
        <w:jc w:val="both"/>
      </w:pPr>
      <w:r>
        <w:t>Wykonawca przyjmuje odpowiedzialność za zawinione przez niego straty/szkody poniesione wobec Zamawiającego i jest zobowiązany do ich wyrównania w całości.</w:t>
      </w:r>
    </w:p>
    <w:p w:rsidR="00852B24" w:rsidRPr="00896653" w:rsidRDefault="00852B24" w:rsidP="00852B24">
      <w:pPr>
        <w:pStyle w:val="Akapitzlist"/>
        <w:spacing w:line="240" w:lineRule="auto"/>
        <w:jc w:val="both"/>
      </w:pPr>
    </w:p>
    <w:p w:rsidR="00852B24" w:rsidRDefault="00852B24" w:rsidP="00852B24">
      <w:pPr>
        <w:pStyle w:val="Akapitzlist"/>
        <w:numPr>
          <w:ilvl w:val="0"/>
          <w:numId w:val="9"/>
        </w:numPr>
        <w:spacing w:after="0" w:line="240" w:lineRule="auto"/>
        <w:jc w:val="both"/>
        <w:rPr>
          <w:b/>
        </w:rPr>
      </w:pPr>
      <w:r w:rsidRPr="0082470B">
        <w:rPr>
          <w:b/>
        </w:rPr>
        <w:t>ZADANIA PO STRONIE ZAMAWIAJĄCEGO</w:t>
      </w:r>
    </w:p>
    <w:p w:rsidR="00852B24" w:rsidRPr="00DB6D04" w:rsidRDefault="00852B24" w:rsidP="00852B24">
      <w:pPr>
        <w:spacing w:after="0" w:line="240" w:lineRule="auto"/>
        <w:jc w:val="both"/>
      </w:pPr>
      <w:r w:rsidRPr="00DB6D04">
        <w:t>Zamawiający zobowiązuje się do:</w:t>
      </w:r>
    </w:p>
    <w:p w:rsidR="00852B24" w:rsidRDefault="00852B24" w:rsidP="00852B24">
      <w:pPr>
        <w:pStyle w:val="Akapitzlist"/>
        <w:numPr>
          <w:ilvl w:val="0"/>
          <w:numId w:val="14"/>
        </w:numPr>
        <w:spacing w:line="240" w:lineRule="auto"/>
        <w:jc w:val="both"/>
      </w:pPr>
      <w:r>
        <w:t>Przekazania Wykonawcy wszelkich niezbędnych informacji oraz wzorów dokumentów, a także udzielenia pomocy w celu należytego wykonania przez Wykonawcę zamówienia;</w:t>
      </w:r>
    </w:p>
    <w:p w:rsidR="00852B24" w:rsidRDefault="00852B24" w:rsidP="00852B24">
      <w:pPr>
        <w:pStyle w:val="Akapitzlist"/>
        <w:numPr>
          <w:ilvl w:val="0"/>
          <w:numId w:val="14"/>
        </w:numPr>
        <w:spacing w:line="240" w:lineRule="auto"/>
        <w:jc w:val="both"/>
      </w:pPr>
      <w:r>
        <w:t>Wydrukowania Wykonawcy materiałów/dokumentów niezbędnych do prawidłowej realizacji zamówienia.</w:t>
      </w:r>
    </w:p>
    <w:p w:rsidR="00852B24" w:rsidRPr="0077397B" w:rsidRDefault="00852B24" w:rsidP="00852B24">
      <w:pPr>
        <w:pStyle w:val="Akapitzlist"/>
        <w:spacing w:line="240" w:lineRule="auto"/>
        <w:jc w:val="both"/>
      </w:pPr>
    </w:p>
    <w:p w:rsidR="00852B24" w:rsidRDefault="00852B24" w:rsidP="00852B24">
      <w:pPr>
        <w:pStyle w:val="Akapitzlist"/>
        <w:numPr>
          <w:ilvl w:val="0"/>
          <w:numId w:val="9"/>
        </w:numPr>
        <w:spacing w:after="0" w:line="240" w:lineRule="auto"/>
        <w:jc w:val="both"/>
        <w:rPr>
          <w:b/>
        </w:rPr>
      </w:pPr>
      <w:r w:rsidRPr="0082470B">
        <w:rPr>
          <w:b/>
        </w:rPr>
        <w:t>TERMIN I MIEJSCE WYKONANIA ZAMÓWIENIA</w:t>
      </w:r>
    </w:p>
    <w:p w:rsidR="00852B24" w:rsidRDefault="00852B24" w:rsidP="00294878">
      <w:pPr>
        <w:spacing w:after="0" w:line="240" w:lineRule="auto"/>
        <w:jc w:val="both"/>
      </w:pPr>
      <w:r w:rsidRPr="0077397B">
        <w:rPr>
          <w:b/>
        </w:rPr>
        <w:t>Termin wykonania zamówienia:</w:t>
      </w:r>
      <w:r w:rsidR="00294878">
        <w:t xml:space="preserve"> i</w:t>
      </w:r>
      <w:r w:rsidR="00294878" w:rsidRPr="00ED0711">
        <w:t>ndywidualne poradnictwo psychologiczne</w:t>
      </w:r>
      <w:r>
        <w:t xml:space="preserve"> będzie realizowane w okresie od czerwca 2017 r. do września 2018 r. </w:t>
      </w:r>
      <w:r w:rsidR="00294878">
        <w:t>Natomiast Warsztaty kompetencji społecznych będą realizowane w okresie od sierpnia 2017 r. do grudnia 2017 r. Szczegółowe terminy zostaną wskazane Wykonawcy przez Zamawiającego.</w:t>
      </w:r>
    </w:p>
    <w:p w:rsidR="00294878" w:rsidRDefault="00294878" w:rsidP="00294878">
      <w:pPr>
        <w:spacing w:after="0" w:line="240" w:lineRule="auto"/>
        <w:jc w:val="both"/>
      </w:pPr>
    </w:p>
    <w:p w:rsidR="00852B24" w:rsidRDefault="00852B24" w:rsidP="00852B24">
      <w:pPr>
        <w:spacing w:after="0" w:line="240" w:lineRule="auto"/>
        <w:jc w:val="both"/>
        <w:rPr>
          <w:b/>
        </w:rPr>
      </w:pPr>
      <w:r w:rsidRPr="0077397B">
        <w:rPr>
          <w:b/>
        </w:rPr>
        <w:t>Miejsce wykonania zamówienia:</w:t>
      </w:r>
    </w:p>
    <w:p w:rsidR="00852B24" w:rsidRPr="00ED0711" w:rsidRDefault="00852B24" w:rsidP="00852B24">
      <w:pPr>
        <w:spacing w:after="0" w:line="240" w:lineRule="auto"/>
        <w:jc w:val="both"/>
      </w:pPr>
      <w:r w:rsidRPr="00ED0711">
        <w:t>Indywidualne poradnictwo psychologiczne</w:t>
      </w:r>
    </w:p>
    <w:p w:rsidR="00852B24" w:rsidRDefault="00852B24" w:rsidP="00852B24">
      <w:pPr>
        <w:spacing w:after="0" w:line="240" w:lineRule="auto"/>
        <w:jc w:val="both"/>
      </w:pPr>
      <w:r>
        <w:t>Polski Związek Niewidomych Okręg Podkarpacki</w:t>
      </w:r>
    </w:p>
    <w:p w:rsidR="00852B24" w:rsidRDefault="00852B24" w:rsidP="00852B24">
      <w:pPr>
        <w:spacing w:after="0" w:line="240" w:lineRule="auto"/>
        <w:jc w:val="both"/>
      </w:pPr>
      <w:r>
        <w:t>Ul. Plac Dworcowy 2; 35 - 201 Rzeszów</w:t>
      </w:r>
    </w:p>
    <w:p w:rsidR="00852B24" w:rsidRDefault="00852B24" w:rsidP="00852B24">
      <w:pPr>
        <w:spacing w:after="0" w:line="240" w:lineRule="auto"/>
        <w:jc w:val="both"/>
      </w:pPr>
      <w:r>
        <w:t>Lub inna jednostka Polskiego Związ</w:t>
      </w:r>
      <w:r w:rsidR="00114311">
        <w:t>ku Niewidomych na terenie woj. p</w:t>
      </w:r>
      <w:r>
        <w:t>odkarpackiego.</w:t>
      </w:r>
    </w:p>
    <w:p w:rsidR="00852B24" w:rsidRDefault="00852B24" w:rsidP="00852B24">
      <w:pPr>
        <w:spacing w:after="0" w:line="240" w:lineRule="auto"/>
        <w:jc w:val="both"/>
      </w:pPr>
      <w:r>
        <w:t>Warsztaty kompetencji społecznych – forma wyjazdowa.</w:t>
      </w:r>
    </w:p>
    <w:p w:rsidR="00852B24" w:rsidRDefault="00852B24" w:rsidP="00852B24">
      <w:pPr>
        <w:spacing w:after="0" w:line="240" w:lineRule="auto"/>
        <w:jc w:val="both"/>
      </w:pPr>
    </w:p>
    <w:p w:rsidR="00852B24" w:rsidRPr="0077139A" w:rsidRDefault="00852B24" w:rsidP="00852B24">
      <w:pPr>
        <w:pStyle w:val="Akapitzlist"/>
        <w:numPr>
          <w:ilvl w:val="0"/>
          <w:numId w:val="9"/>
        </w:numPr>
        <w:spacing w:line="240" w:lineRule="auto"/>
        <w:jc w:val="both"/>
        <w:rPr>
          <w:b/>
        </w:rPr>
      </w:pPr>
      <w:r w:rsidRPr="0077139A">
        <w:rPr>
          <w:b/>
        </w:rPr>
        <w:t>ISTOTNE INFORMACJE NA TEMAT ZAMÓWIENIA</w:t>
      </w:r>
    </w:p>
    <w:p w:rsidR="00852B24" w:rsidRDefault="00852B24" w:rsidP="00852B24">
      <w:pPr>
        <w:pStyle w:val="Akapitzlist"/>
        <w:numPr>
          <w:ilvl w:val="0"/>
          <w:numId w:val="11"/>
        </w:numPr>
        <w:spacing w:line="240" w:lineRule="auto"/>
        <w:jc w:val="both"/>
      </w:pPr>
      <w:r>
        <w:t>Wykonawca z Zamawiającym będzie rozliczał się w systemie miesięcznym, zdając do 5 dnia kolejnego miesiąca pełną dokumentację, kompletną i prawidłowo wypełnioną oraz prawidłowo wystawioną fakturę/rachunek. Wynagrodzenia będzie przekazywane Wykonawcy na wskazane konto bankowe przelewem w terminie 30 dni od daty złożenia kompletnej dokumentacji.</w:t>
      </w:r>
    </w:p>
    <w:p w:rsidR="00852B24" w:rsidRDefault="00852B24" w:rsidP="00852B24">
      <w:pPr>
        <w:pStyle w:val="Akapitzlist"/>
        <w:numPr>
          <w:ilvl w:val="0"/>
          <w:numId w:val="11"/>
        </w:numPr>
        <w:spacing w:line="240" w:lineRule="auto"/>
        <w:jc w:val="both"/>
      </w:pPr>
      <w:r>
        <w:t>Zamawiający zastrzega sobie możliwość przesunięcia terminu płatności wynagrodzenia w przypadku opóźnień w przekazywaniu Zamawiającemu transz dotacji celowej i unijnej przez Instytucję Pośredniczącą lub braku środków finansowych na koncie Projektu Zamawiającego. Po otrzymaniu środków finansowych od Instytucji Pośredniczącej, Zamawiający ureguluje zaległe płatności w terminie do 5 dni roboczych od momentu wpływu środków na konto Projektu Zamawiającego.</w:t>
      </w:r>
    </w:p>
    <w:p w:rsidR="00852B24" w:rsidRDefault="00852B24" w:rsidP="00852B24">
      <w:pPr>
        <w:pStyle w:val="Akapitzlist"/>
        <w:spacing w:line="240" w:lineRule="auto"/>
        <w:jc w:val="both"/>
      </w:pPr>
    </w:p>
    <w:p w:rsidR="00852B24" w:rsidRPr="00C253A6" w:rsidRDefault="00852B24" w:rsidP="00852B24">
      <w:pPr>
        <w:pStyle w:val="Akapitzlist"/>
        <w:numPr>
          <w:ilvl w:val="0"/>
          <w:numId w:val="9"/>
        </w:numPr>
        <w:spacing w:after="0" w:line="240" w:lineRule="auto"/>
        <w:jc w:val="both"/>
        <w:rPr>
          <w:b/>
        </w:rPr>
      </w:pPr>
      <w:r w:rsidRPr="00C253A6">
        <w:rPr>
          <w:b/>
        </w:rPr>
        <w:t>WARUNI UZIAŁU W POSTĘPOWANIU</w:t>
      </w:r>
    </w:p>
    <w:p w:rsidR="00852B24" w:rsidRDefault="00852B24" w:rsidP="00852B24">
      <w:pPr>
        <w:spacing w:after="0" w:line="240" w:lineRule="auto"/>
        <w:jc w:val="both"/>
      </w:pPr>
      <w:r>
        <w:t>O udzielenie zamówienia mogą ubiegać się Oferenci w sytuacji osobistego świadczenia usługi. Posiadający łącznie</w:t>
      </w:r>
      <w:r w:rsidR="008816B5">
        <w:t xml:space="preserve"> (</w:t>
      </w:r>
      <w:r w:rsidR="008816B5">
        <w:rPr>
          <w:b/>
        </w:rPr>
        <w:t>zarówno na część 1 jak i część 2</w:t>
      </w:r>
      <w:r w:rsidR="008816B5">
        <w:t>)</w:t>
      </w:r>
      <w:r>
        <w:t>:</w:t>
      </w:r>
    </w:p>
    <w:p w:rsidR="00852B24" w:rsidRDefault="00852B24" w:rsidP="00852B24">
      <w:pPr>
        <w:pStyle w:val="Akapitzlist"/>
        <w:numPr>
          <w:ilvl w:val="0"/>
          <w:numId w:val="7"/>
        </w:numPr>
        <w:spacing w:line="240" w:lineRule="auto"/>
        <w:jc w:val="both"/>
      </w:pPr>
      <w:r>
        <w:t>Wykształcenie wyższe psychologiczne;</w:t>
      </w:r>
    </w:p>
    <w:p w:rsidR="00852B24" w:rsidRDefault="00852B24" w:rsidP="00852B24">
      <w:pPr>
        <w:pStyle w:val="Akapitzlist"/>
        <w:numPr>
          <w:ilvl w:val="0"/>
          <w:numId w:val="7"/>
        </w:numPr>
        <w:spacing w:line="240" w:lineRule="auto"/>
        <w:jc w:val="both"/>
      </w:pPr>
      <w:r>
        <w:t>doświadczenie w prowadzeniu indywidualnego poradnictwa/doradztwa – minimum 2 lata i/lub 300 godzin;</w:t>
      </w:r>
    </w:p>
    <w:p w:rsidR="00852B24" w:rsidRDefault="00852B24" w:rsidP="00852B24">
      <w:pPr>
        <w:pStyle w:val="Akapitzlist"/>
        <w:numPr>
          <w:ilvl w:val="0"/>
          <w:numId w:val="7"/>
        </w:numPr>
        <w:spacing w:line="240" w:lineRule="auto"/>
        <w:jc w:val="both"/>
      </w:pPr>
      <w:r>
        <w:t>wiedzę i doświadczenie w prowadzeniu indywidualnego poradnictwa/doradztwa dla osób niewidomych i słabo widzących zagrożonych ubóstwem lub wykluczeniem społecznym;</w:t>
      </w:r>
    </w:p>
    <w:p w:rsidR="00852B24" w:rsidRDefault="00852B24" w:rsidP="00852B24">
      <w:pPr>
        <w:pStyle w:val="Akapitzlist"/>
        <w:numPr>
          <w:ilvl w:val="0"/>
          <w:numId w:val="7"/>
        </w:numPr>
        <w:spacing w:after="0" w:line="240" w:lineRule="auto"/>
        <w:jc w:val="both"/>
      </w:pPr>
      <w:r>
        <w:t>Złożą oświadczenie o braku powiązań osobowych i kapitałowych z Zamawiającym/Partnerami.</w:t>
      </w:r>
    </w:p>
    <w:p w:rsidR="00852B24" w:rsidRDefault="00852B24" w:rsidP="00852B24">
      <w:pPr>
        <w:spacing w:after="0" w:line="240" w:lineRule="auto"/>
        <w:jc w:val="both"/>
      </w:pPr>
      <w:r>
        <w:t xml:space="preserve">Przez powiązania kapitałowe lub osobowe rozumie się wzajemne powiązania między Zamawiającym/Partnerami lub osobami upoważnionymi do zaciągania zobowiązań w imieniu Zamawiającego/Partnerów lub osobami wykonującymi w imieniu Zamawiającego/Partnerów </w:t>
      </w:r>
      <w:r>
        <w:lastRenderedPageBreak/>
        <w:t>czynności związane z przygotowaniem</w:t>
      </w:r>
      <w:bookmarkStart w:id="0" w:name="_GoBack"/>
      <w:bookmarkEnd w:id="0"/>
      <w:r>
        <w:t xml:space="preserve"> i przeprowadzeniem postępowania/procedury wyboru Wykonawcy, a Wykonawcą, polegające w szczególności na:</w:t>
      </w:r>
    </w:p>
    <w:p w:rsidR="00852B24" w:rsidRDefault="00852B24" w:rsidP="00852B24">
      <w:pPr>
        <w:pStyle w:val="Akapitzlist"/>
        <w:numPr>
          <w:ilvl w:val="0"/>
          <w:numId w:val="13"/>
        </w:numPr>
        <w:spacing w:line="240" w:lineRule="auto"/>
        <w:jc w:val="both"/>
      </w:pPr>
      <w:r>
        <w:t>Uczestniczeniu w spółce jako wspólnik spółki cywilnej lub spółki osobowej;</w:t>
      </w:r>
    </w:p>
    <w:p w:rsidR="00852B24" w:rsidRDefault="00852B24" w:rsidP="00852B24">
      <w:pPr>
        <w:pStyle w:val="Akapitzlist"/>
        <w:numPr>
          <w:ilvl w:val="0"/>
          <w:numId w:val="13"/>
        </w:numPr>
        <w:spacing w:line="240" w:lineRule="auto"/>
        <w:jc w:val="both"/>
      </w:pPr>
      <w:r>
        <w:t>Posiadaniu co najmniej 10 % udziałów lub akcji;</w:t>
      </w:r>
    </w:p>
    <w:p w:rsidR="00852B24" w:rsidRDefault="00852B24" w:rsidP="00852B24">
      <w:pPr>
        <w:pStyle w:val="Akapitzlist"/>
        <w:numPr>
          <w:ilvl w:val="0"/>
          <w:numId w:val="13"/>
        </w:numPr>
        <w:spacing w:line="240" w:lineRule="auto"/>
        <w:jc w:val="both"/>
      </w:pPr>
      <w:r>
        <w:t>Pełnieniu funkcji członka organu nadzorczego lub zarządzającego, prokurenta, pełnomocnika;</w:t>
      </w:r>
    </w:p>
    <w:p w:rsidR="00852B24" w:rsidRDefault="00852B24" w:rsidP="00852B24">
      <w:pPr>
        <w:pStyle w:val="Akapitzlist"/>
        <w:numPr>
          <w:ilvl w:val="0"/>
          <w:numId w:val="13"/>
        </w:numPr>
        <w:spacing w:line="240" w:lineRule="auto"/>
        <w:jc w:val="both"/>
      </w:pPr>
      <w:r>
        <w:t>Pozostawaniu w związku małżeńskim, w stosunku pokrewieństwa lub powinowactwa w linii prostej, pokrewieństwa drugiego stopnia lub powinowactwa drugiego stopnia w linii bocznej, lub w stosunku przysposobienia, opieki lub kurateli.</w:t>
      </w:r>
    </w:p>
    <w:p w:rsidR="00852B24" w:rsidRDefault="00852B24" w:rsidP="00852B24">
      <w:pPr>
        <w:pStyle w:val="Akapitzlist"/>
        <w:numPr>
          <w:ilvl w:val="0"/>
          <w:numId w:val="7"/>
        </w:numPr>
        <w:spacing w:line="240" w:lineRule="auto"/>
        <w:jc w:val="both"/>
      </w:pPr>
      <w:r>
        <w:t>W przypadku Oferentów nie będących osobami fizycznymi – załączą aktualny odpis z właściwego rejestru lub Centralnej Ewidencji i Informacji o Działalności Gospodarczej lub jego ksero potwierdzone za zgodność z oryginałem.</w:t>
      </w:r>
    </w:p>
    <w:p w:rsidR="00852B24" w:rsidRDefault="00852B24" w:rsidP="00852B24">
      <w:pPr>
        <w:pStyle w:val="Akapitzlist"/>
        <w:numPr>
          <w:ilvl w:val="0"/>
          <w:numId w:val="7"/>
        </w:numPr>
        <w:spacing w:line="240" w:lineRule="auto"/>
        <w:jc w:val="both"/>
      </w:pPr>
      <w:r>
        <w:t>Nie należą do kategorii Oferentów wykluczonych z postępowania, tj. Oferentów, którzy wyrządzili szkodę, nie wykonując zamówienia lub wykonując je nienależycie, jeżeli szkoda ta została stwierdzona prawomocnym orzeczeniem sądu wydanym w okresie 3 lat przed wszczęciem postępowania.</w:t>
      </w:r>
    </w:p>
    <w:p w:rsidR="00852B24" w:rsidRDefault="00852B24" w:rsidP="00852B24">
      <w:pPr>
        <w:spacing w:line="240" w:lineRule="auto"/>
        <w:jc w:val="both"/>
      </w:pPr>
      <w:r>
        <w:t>Ocena spełnienia ww. warunków zostanie dokonana na podstawie przedłożonych przez Oferentów dokumentów, o których mowa w pkt. IX, wg formuły „spełnia”/„nie spełnia”.</w:t>
      </w:r>
    </w:p>
    <w:p w:rsidR="00852B24" w:rsidRDefault="00852B24" w:rsidP="00852B24">
      <w:pPr>
        <w:spacing w:line="240" w:lineRule="auto"/>
        <w:jc w:val="both"/>
      </w:pPr>
      <w:r>
        <w:t>Zamawiający wykluczy z postępowania Wykonawców nie spełniających wymaganych warunków udziału w postępowaniu.</w:t>
      </w:r>
    </w:p>
    <w:p w:rsidR="00852B24" w:rsidRPr="008E1BB7" w:rsidRDefault="00852B24" w:rsidP="00852B24">
      <w:pPr>
        <w:pStyle w:val="Akapitzlist"/>
        <w:numPr>
          <w:ilvl w:val="0"/>
          <w:numId w:val="9"/>
        </w:numPr>
        <w:spacing w:after="0" w:line="240" w:lineRule="auto"/>
        <w:jc w:val="both"/>
        <w:rPr>
          <w:b/>
        </w:rPr>
      </w:pPr>
      <w:r w:rsidRPr="008E1BB7">
        <w:rPr>
          <w:b/>
        </w:rPr>
        <w:t>DOKUMENTY WYMAGANE W CELU POTWIERDZENIA SPEŁNIENIA WARUNKÓW</w:t>
      </w:r>
    </w:p>
    <w:p w:rsidR="00852B24" w:rsidRDefault="00852B24" w:rsidP="00852B24">
      <w:pPr>
        <w:spacing w:after="0" w:line="240" w:lineRule="auto"/>
        <w:jc w:val="both"/>
      </w:pPr>
      <w:r>
        <w:t>Celem potwierdzenia spełnienia warunków, przez Wykonawców, o których mowa w pkt. VIII, Zamawiający żąda następujących dokumentów</w:t>
      </w:r>
      <w:r w:rsidR="008816B5">
        <w:t xml:space="preserve"> (</w:t>
      </w:r>
      <w:r w:rsidR="008816B5">
        <w:rPr>
          <w:b/>
        </w:rPr>
        <w:t>zarówno na część 1 jak i część 2</w:t>
      </w:r>
      <w:r w:rsidR="008816B5">
        <w:t>)</w:t>
      </w:r>
      <w:r>
        <w:t>:</w:t>
      </w:r>
    </w:p>
    <w:p w:rsidR="00852B24" w:rsidRDefault="00852B24" w:rsidP="00852B24">
      <w:pPr>
        <w:pStyle w:val="Akapitzlist"/>
        <w:numPr>
          <w:ilvl w:val="0"/>
          <w:numId w:val="8"/>
        </w:numPr>
        <w:spacing w:after="0" w:line="240" w:lineRule="auto"/>
        <w:jc w:val="both"/>
      </w:pPr>
      <w:r>
        <w:t>Załącznik nr 1 – Formularz ofertowy</w:t>
      </w:r>
    </w:p>
    <w:p w:rsidR="00852B24" w:rsidRDefault="00852B24" w:rsidP="00852B24">
      <w:pPr>
        <w:pStyle w:val="Akapitzlist"/>
        <w:numPr>
          <w:ilvl w:val="0"/>
          <w:numId w:val="8"/>
        </w:numPr>
        <w:spacing w:after="0" w:line="240" w:lineRule="auto"/>
        <w:jc w:val="both"/>
      </w:pPr>
      <w:r>
        <w:t>Załącznik nr 2 – Oświadczenie o spełnieniu warunków</w:t>
      </w:r>
    </w:p>
    <w:p w:rsidR="00852B24" w:rsidRDefault="00852B24" w:rsidP="00852B24">
      <w:pPr>
        <w:pStyle w:val="Akapitzlist"/>
        <w:numPr>
          <w:ilvl w:val="0"/>
          <w:numId w:val="8"/>
        </w:numPr>
        <w:spacing w:after="0" w:line="240" w:lineRule="auto"/>
        <w:jc w:val="both"/>
      </w:pPr>
      <w:r>
        <w:t>Załącznik nr 3 – Oświadczenie Wykonawcy o braku powiązań z Zamawiającym</w:t>
      </w:r>
    </w:p>
    <w:p w:rsidR="00852B24" w:rsidRDefault="00852B24" w:rsidP="00852B24">
      <w:pPr>
        <w:pStyle w:val="Akapitzlist"/>
        <w:numPr>
          <w:ilvl w:val="0"/>
          <w:numId w:val="8"/>
        </w:numPr>
        <w:spacing w:after="0" w:line="240" w:lineRule="auto"/>
        <w:jc w:val="both"/>
      </w:pPr>
      <w:r>
        <w:t>Załącznik nr 4 – Wykaz przeprowadzonych porad/doradztwa</w:t>
      </w:r>
    </w:p>
    <w:p w:rsidR="00852B24" w:rsidRDefault="00852B24" w:rsidP="00852B24">
      <w:pPr>
        <w:pStyle w:val="Akapitzlist"/>
        <w:numPr>
          <w:ilvl w:val="0"/>
          <w:numId w:val="8"/>
        </w:numPr>
        <w:spacing w:after="0" w:line="240" w:lineRule="auto"/>
        <w:jc w:val="both"/>
      </w:pPr>
      <w:r>
        <w:t>Załącznik nr 5 – Oświadczenie o nieprzekraczaniu 276 godzin łącznego zaangażowania zawodowego miesięcznie</w:t>
      </w:r>
    </w:p>
    <w:p w:rsidR="00852B24" w:rsidRDefault="00852B24" w:rsidP="00852B24">
      <w:pPr>
        <w:pStyle w:val="Akapitzlist"/>
        <w:numPr>
          <w:ilvl w:val="0"/>
          <w:numId w:val="8"/>
        </w:numPr>
        <w:spacing w:after="0" w:line="240" w:lineRule="auto"/>
        <w:jc w:val="both"/>
      </w:pPr>
      <w:r>
        <w:t>Załącznik nr 6 – Oświadczenie dotyczące zatrudnienia w Instytucji uczestniczącej w realizacji Regionalnego Programu Operacyjnego</w:t>
      </w:r>
    </w:p>
    <w:p w:rsidR="00852B24" w:rsidRDefault="00852B24" w:rsidP="00852B24">
      <w:pPr>
        <w:pStyle w:val="Akapitzlist"/>
        <w:numPr>
          <w:ilvl w:val="0"/>
          <w:numId w:val="8"/>
        </w:numPr>
        <w:spacing w:line="240" w:lineRule="auto"/>
        <w:jc w:val="both"/>
      </w:pPr>
      <w:r>
        <w:t>Wykonawca do oferty składa kserokopie posiadanych kwalifikacji (data, podpis Wykonawcy oraz poświadczenie za zgodność z oryginałem, ksero dyplomu, CV);</w:t>
      </w:r>
    </w:p>
    <w:p w:rsidR="00852B24" w:rsidRDefault="00852B24" w:rsidP="00852B24">
      <w:pPr>
        <w:pStyle w:val="Akapitzlist"/>
        <w:numPr>
          <w:ilvl w:val="0"/>
          <w:numId w:val="8"/>
        </w:numPr>
        <w:spacing w:line="240" w:lineRule="auto"/>
        <w:jc w:val="both"/>
      </w:pPr>
      <w:r>
        <w:t>W przypadku Oferentów nie będących osobami fizycznymi, należy załączyć aktualny odpis z właściwego rejestru lub Centralnej Ewidencji i Informacji o Działalności Gospodarczej lub jego ksero potwierdzone za zgodność z oryginałem.</w:t>
      </w:r>
    </w:p>
    <w:p w:rsidR="00852B24" w:rsidRDefault="00852B24" w:rsidP="00852B24">
      <w:pPr>
        <w:pStyle w:val="Akapitzlist"/>
        <w:spacing w:line="240" w:lineRule="auto"/>
        <w:jc w:val="both"/>
      </w:pPr>
    </w:p>
    <w:p w:rsidR="00852B24" w:rsidRPr="0082470B" w:rsidRDefault="00852B24" w:rsidP="00852B24">
      <w:pPr>
        <w:pStyle w:val="Akapitzlist"/>
        <w:numPr>
          <w:ilvl w:val="0"/>
          <w:numId w:val="9"/>
        </w:numPr>
        <w:spacing w:after="0" w:line="240" w:lineRule="auto"/>
        <w:jc w:val="both"/>
        <w:rPr>
          <w:b/>
        </w:rPr>
      </w:pPr>
      <w:r>
        <w:rPr>
          <w:b/>
        </w:rPr>
        <w:t>WARUNKI Z</w:t>
      </w:r>
      <w:r w:rsidRPr="0082470B">
        <w:rPr>
          <w:b/>
        </w:rPr>
        <w:t>MIANY UMOWY</w:t>
      </w:r>
    </w:p>
    <w:p w:rsidR="00852B24" w:rsidRPr="002314F6" w:rsidRDefault="00852B24" w:rsidP="00852B24">
      <w:pPr>
        <w:spacing w:after="0" w:line="240" w:lineRule="auto"/>
        <w:jc w:val="both"/>
      </w:pPr>
      <w:r w:rsidRPr="002314F6">
        <w:t xml:space="preserve">Zamawiający, w uzasadnionych przypadkach, w porozumieniu z Wykonawcą, zastrzega sobie prawo do wydłużenia lub skrócenia okresu realizacji Przedmiotu zamówienia. Zamawiający dopuszcza </w:t>
      </w:r>
      <w:r>
        <w:t>możliwość wprowadzenia zmian w U</w:t>
      </w:r>
      <w:r w:rsidRPr="002314F6">
        <w:t>mowie w szczególności w zakresie terminów realizacji zamówienia.</w:t>
      </w:r>
    </w:p>
    <w:p w:rsidR="00852B24" w:rsidRPr="0082470B" w:rsidRDefault="00852B24" w:rsidP="00852B24">
      <w:pPr>
        <w:pStyle w:val="Akapitzlist"/>
        <w:spacing w:line="240" w:lineRule="auto"/>
        <w:jc w:val="both"/>
        <w:rPr>
          <w:b/>
        </w:rPr>
      </w:pPr>
    </w:p>
    <w:p w:rsidR="00852B24" w:rsidRPr="0082470B" w:rsidRDefault="00852B24" w:rsidP="00852B24">
      <w:pPr>
        <w:pStyle w:val="Akapitzlist"/>
        <w:numPr>
          <w:ilvl w:val="0"/>
          <w:numId w:val="9"/>
        </w:numPr>
        <w:spacing w:after="0" w:line="240" w:lineRule="auto"/>
        <w:jc w:val="both"/>
        <w:rPr>
          <w:b/>
        </w:rPr>
      </w:pPr>
      <w:r w:rsidRPr="0082470B">
        <w:rPr>
          <w:b/>
        </w:rPr>
        <w:t>WALUTA W JAKIEJ BĘDĄ PROWADZONE ROZLICZENIA ZWIĄZANE Z REALIZACJĄ NINIEJSZEGO ZAMÓWIENIA</w:t>
      </w:r>
    </w:p>
    <w:p w:rsidR="00852B24" w:rsidRDefault="00852B24" w:rsidP="00852B24">
      <w:pPr>
        <w:spacing w:line="240" w:lineRule="auto"/>
        <w:jc w:val="both"/>
      </w:pPr>
      <w:r>
        <w:t>Rozliczenia związane z realizacją zamówienia będą prowadzone w PLN. Zamawiający nie dopuszcza rozliczeń w walutach obcych. Wynagrodzenie będzie przekazywane wybranemu Wykonawcy na wskazane konto bankowe po odliczeniu stosownych składek i podatków wynikających z odrębnych przepisów.</w:t>
      </w:r>
    </w:p>
    <w:p w:rsidR="00852B24" w:rsidRPr="0082470B" w:rsidRDefault="00852B24" w:rsidP="00852B24">
      <w:pPr>
        <w:pStyle w:val="Akapitzlist"/>
        <w:numPr>
          <w:ilvl w:val="0"/>
          <w:numId w:val="9"/>
        </w:numPr>
        <w:spacing w:line="240" w:lineRule="auto"/>
        <w:jc w:val="both"/>
        <w:rPr>
          <w:b/>
        </w:rPr>
      </w:pPr>
      <w:r w:rsidRPr="0082470B">
        <w:rPr>
          <w:b/>
        </w:rPr>
        <w:t>OPIS SPOSOBU PRZYGOTOWANIA OFERTY</w:t>
      </w:r>
    </w:p>
    <w:p w:rsidR="00852B24" w:rsidRDefault="00852B24" w:rsidP="00852B24">
      <w:pPr>
        <w:pStyle w:val="Akapitzlist"/>
        <w:numPr>
          <w:ilvl w:val="0"/>
          <w:numId w:val="6"/>
        </w:numPr>
        <w:spacing w:line="240" w:lineRule="auto"/>
        <w:jc w:val="both"/>
      </w:pPr>
      <w:r>
        <w:lastRenderedPageBreak/>
        <w:t>Oferent składa ofertę zgodnie z wymaganiami zawartymi w Zapytaniu Ofertowym.</w:t>
      </w:r>
    </w:p>
    <w:p w:rsidR="00852B24" w:rsidRDefault="00852B24" w:rsidP="00852B24">
      <w:pPr>
        <w:pStyle w:val="Akapitzlist"/>
        <w:numPr>
          <w:ilvl w:val="0"/>
          <w:numId w:val="6"/>
        </w:numPr>
        <w:spacing w:line="240" w:lineRule="auto"/>
        <w:jc w:val="both"/>
      </w:pPr>
      <w:r>
        <w:t>Oferta powinna być sporządzona wg wzoru FORMULARZ OFERTOWY (stanowiącego załącznik nr 1 do niniejszego zapytania), i powinna być podpisana przez Oferenta. Podpisy złożone przez Oferenta powinny być opatrzone czytelnym imieniem i nazwiskiem lub pieczęcią imienną.</w:t>
      </w:r>
    </w:p>
    <w:p w:rsidR="008816B5" w:rsidRDefault="00852B24" w:rsidP="008816B5">
      <w:pPr>
        <w:pStyle w:val="Akapitzlist"/>
        <w:numPr>
          <w:ilvl w:val="0"/>
          <w:numId w:val="6"/>
        </w:numPr>
        <w:spacing w:line="240" w:lineRule="auto"/>
        <w:jc w:val="both"/>
      </w:pPr>
      <w:r>
        <w:t>Oferent może złożyć tylko jedną ofertę</w:t>
      </w:r>
      <w:r w:rsidR="008816B5">
        <w:t xml:space="preserve"> na daną część</w:t>
      </w:r>
      <w:r>
        <w:t>.</w:t>
      </w:r>
      <w:r w:rsidR="008816B5">
        <w:t xml:space="preserve"> Oferent może złożyć ofertę na część 1 i drugą ofertę na część 2.</w:t>
      </w:r>
    </w:p>
    <w:p w:rsidR="00852B24" w:rsidRDefault="00852B24" w:rsidP="00852B24">
      <w:pPr>
        <w:pStyle w:val="Akapitzlist"/>
        <w:numPr>
          <w:ilvl w:val="0"/>
          <w:numId w:val="6"/>
        </w:numPr>
        <w:spacing w:line="240" w:lineRule="auto"/>
        <w:jc w:val="both"/>
      </w:pPr>
      <w:r>
        <w:t>Zamawiający nie dopuszcza skł</w:t>
      </w:r>
      <w:r w:rsidR="008816B5">
        <w:t>adania ofert</w:t>
      </w:r>
      <w:r>
        <w:t xml:space="preserve"> wariantowych.</w:t>
      </w:r>
    </w:p>
    <w:p w:rsidR="00852B24" w:rsidRDefault="00852B24" w:rsidP="00852B24">
      <w:pPr>
        <w:pStyle w:val="Akapitzlist"/>
        <w:numPr>
          <w:ilvl w:val="0"/>
          <w:numId w:val="6"/>
        </w:numPr>
        <w:spacing w:line="240" w:lineRule="auto"/>
        <w:jc w:val="both"/>
      </w:pPr>
      <w:r>
        <w:t>Zamawiający ma prawo żądać od Oferenta dokumentacji potwierdzającej informacje zawarte w przedkładanych załącznikach celem spełnienia warunków udziału w postępowaniu oraz oceny poszczególnych kryteriów.</w:t>
      </w:r>
    </w:p>
    <w:p w:rsidR="00852B24" w:rsidRDefault="00852B24" w:rsidP="00852B24">
      <w:pPr>
        <w:pStyle w:val="Akapitzlist"/>
        <w:numPr>
          <w:ilvl w:val="0"/>
          <w:numId w:val="6"/>
        </w:numPr>
        <w:spacing w:line="240" w:lineRule="auto"/>
        <w:jc w:val="both"/>
      </w:pPr>
      <w:r>
        <w:t>Zamawiający zastrzega sobie prawo do przeprowadzenia rozmowy kwalifikacyjnej, aby zweryfikować ww. kwalifikacje i doświadczenie Oferenta.</w:t>
      </w:r>
    </w:p>
    <w:p w:rsidR="00852B24" w:rsidRDefault="00852B24" w:rsidP="00852B24">
      <w:pPr>
        <w:pStyle w:val="Akapitzlist"/>
        <w:numPr>
          <w:ilvl w:val="0"/>
          <w:numId w:val="6"/>
        </w:numPr>
        <w:spacing w:line="240" w:lineRule="auto"/>
        <w:jc w:val="both"/>
      </w:pPr>
      <w:r>
        <w:t>Oferta powinna być sporządzona w języku polskim a każda poprawka w ofercie musi być parafowana przez Oferenta, nie dopuszcza się stosowania korektora zgodnie z art. 22 pkt 3 ustawy z dnia 29 września 1994 r. o rachunkowości.</w:t>
      </w:r>
    </w:p>
    <w:p w:rsidR="00852B24" w:rsidRDefault="00852B24" w:rsidP="00852B24">
      <w:pPr>
        <w:pStyle w:val="Akapitzlist"/>
        <w:numPr>
          <w:ilvl w:val="0"/>
          <w:numId w:val="6"/>
        </w:numPr>
        <w:spacing w:line="240" w:lineRule="auto"/>
        <w:jc w:val="both"/>
      </w:pPr>
      <w:r>
        <w:t>Oferta jest jawna, z wyjątkiem informacji stanowiących tajemnicę przedsiębiorstwa w rozumieniu przepisów o zwalczaniu nieuczciwej konkurencji, a Oferent składając ofertę zastrzegł w odniesieniu do tych informacji, że nie mogą one być udostępnione innym uczestnikom postępowania.</w:t>
      </w:r>
    </w:p>
    <w:p w:rsidR="00852B24" w:rsidRDefault="00852B24" w:rsidP="00852B24">
      <w:pPr>
        <w:pStyle w:val="Akapitzlist"/>
        <w:numPr>
          <w:ilvl w:val="0"/>
          <w:numId w:val="6"/>
        </w:numPr>
        <w:spacing w:line="240" w:lineRule="auto"/>
        <w:jc w:val="both"/>
      </w:pPr>
      <w:r>
        <w:t>Zaleca się aby wszystkie zapisane strony oferty zostały kolejno ponumerowane.</w:t>
      </w:r>
    </w:p>
    <w:p w:rsidR="00852B24" w:rsidRDefault="00852B24" w:rsidP="00852B24">
      <w:pPr>
        <w:pStyle w:val="Akapitzlist"/>
        <w:numPr>
          <w:ilvl w:val="0"/>
          <w:numId w:val="6"/>
        </w:numPr>
        <w:spacing w:line="240" w:lineRule="auto"/>
        <w:jc w:val="both"/>
      </w:pPr>
      <w:r>
        <w:t>Ofertę należy doręczyć w formie pisemnej, drogą pocztową lub osobiście zgodnie z pkt. XIV zapytania ofertowego.</w:t>
      </w:r>
    </w:p>
    <w:p w:rsidR="00852B24" w:rsidRDefault="00852B24" w:rsidP="00852B24">
      <w:pPr>
        <w:pStyle w:val="Akapitzlist"/>
        <w:numPr>
          <w:ilvl w:val="0"/>
          <w:numId w:val="6"/>
        </w:numPr>
        <w:spacing w:line="240" w:lineRule="auto"/>
        <w:jc w:val="both"/>
      </w:pPr>
      <w:r>
        <w:t xml:space="preserve">Koperta powinna zawierać opis: „Odpowiedź na zapytanie ofertowe nr </w:t>
      </w:r>
      <w:r w:rsidRPr="003707D8">
        <w:t>01/05/2017/PZNOP</w:t>
      </w:r>
      <w:r w:rsidR="005E7687">
        <w:t xml:space="preserve"> na część ………</w:t>
      </w:r>
      <w:r w:rsidRPr="003707D8">
        <w:t>,  z dnia 22 maja 2017 r.</w:t>
      </w:r>
      <w:r>
        <w:t>”.</w:t>
      </w:r>
    </w:p>
    <w:p w:rsidR="00852B24" w:rsidRDefault="00852B24" w:rsidP="00852B24">
      <w:pPr>
        <w:pStyle w:val="Akapitzlist"/>
        <w:numPr>
          <w:ilvl w:val="0"/>
          <w:numId w:val="6"/>
        </w:numPr>
        <w:spacing w:line="240" w:lineRule="auto"/>
        <w:jc w:val="both"/>
      </w:pPr>
      <w:r>
        <w:t>Zamawiający nie odsyła nadesłanych ofert.</w:t>
      </w:r>
    </w:p>
    <w:p w:rsidR="00852B24" w:rsidRDefault="00852B24" w:rsidP="00852B24">
      <w:pPr>
        <w:pStyle w:val="Akapitzlist"/>
        <w:numPr>
          <w:ilvl w:val="0"/>
          <w:numId w:val="6"/>
        </w:numPr>
        <w:spacing w:line="240" w:lineRule="auto"/>
        <w:jc w:val="both"/>
      </w:pPr>
      <w:r>
        <w:t>Zamawiający zabrania jakichkolwiek modyfikacji treści dokumentów, za wyjątkiem miejsc służących do wypełnienia oferty.</w:t>
      </w:r>
    </w:p>
    <w:p w:rsidR="00852B24" w:rsidRDefault="00852B24" w:rsidP="00852B24">
      <w:pPr>
        <w:pStyle w:val="Akapitzlist"/>
        <w:numPr>
          <w:ilvl w:val="0"/>
          <w:numId w:val="6"/>
        </w:numPr>
        <w:spacing w:line="240" w:lineRule="auto"/>
        <w:jc w:val="both"/>
      </w:pPr>
      <w:r>
        <w:t>Jakiekolwiek odstępstwo od wyżej opisanego sposobu przygotowania oferty jest równoznaczne z jej odrzuceniem, ze względu na niespełnienie kryteriów formalnych.</w:t>
      </w:r>
    </w:p>
    <w:p w:rsidR="00852B24" w:rsidRDefault="00852B24" w:rsidP="00852B24">
      <w:pPr>
        <w:pStyle w:val="Akapitzlist"/>
        <w:numPr>
          <w:ilvl w:val="0"/>
          <w:numId w:val="6"/>
        </w:numPr>
        <w:spacing w:line="240" w:lineRule="auto"/>
        <w:jc w:val="both"/>
      </w:pPr>
      <w:r>
        <w:t>Termin związania ofertą wynosi 30 dni.</w:t>
      </w:r>
    </w:p>
    <w:p w:rsidR="00852B24" w:rsidRDefault="00852B24" w:rsidP="00852B24">
      <w:pPr>
        <w:pStyle w:val="Akapitzlist"/>
        <w:spacing w:line="240" w:lineRule="auto"/>
        <w:ind w:left="1080"/>
        <w:jc w:val="both"/>
      </w:pPr>
    </w:p>
    <w:p w:rsidR="00852B24" w:rsidRPr="0082470B" w:rsidRDefault="00852B24" w:rsidP="00852B24">
      <w:pPr>
        <w:pStyle w:val="Akapitzlist"/>
        <w:numPr>
          <w:ilvl w:val="0"/>
          <w:numId w:val="9"/>
        </w:numPr>
        <w:spacing w:line="240" w:lineRule="auto"/>
        <w:jc w:val="both"/>
        <w:rPr>
          <w:b/>
        </w:rPr>
      </w:pPr>
      <w:r w:rsidRPr="0082470B">
        <w:rPr>
          <w:b/>
        </w:rPr>
        <w:t>OSOBY UPRAWNIONE DO POROZUMIEWANIA SIĘ Z POTENCJALNYMI WYKONAWCAMI</w:t>
      </w:r>
    </w:p>
    <w:p w:rsidR="00852B24" w:rsidRPr="00114311" w:rsidRDefault="00852B24" w:rsidP="00852B24">
      <w:pPr>
        <w:pStyle w:val="Akapitzlist"/>
        <w:spacing w:line="240" w:lineRule="auto"/>
        <w:jc w:val="both"/>
        <w:rPr>
          <w:lang w:val="en-US"/>
        </w:rPr>
      </w:pPr>
      <w:r w:rsidRPr="00114311">
        <w:rPr>
          <w:lang w:val="en-US"/>
        </w:rPr>
        <w:t xml:space="preserve">Anna </w:t>
      </w:r>
      <w:proofErr w:type="spellStart"/>
      <w:r w:rsidRPr="00114311">
        <w:rPr>
          <w:lang w:val="en-US"/>
        </w:rPr>
        <w:t>Hojnacka</w:t>
      </w:r>
      <w:proofErr w:type="spellEnd"/>
    </w:p>
    <w:p w:rsidR="00852B24" w:rsidRPr="00114311" w:rsidRDefault="00852B24" w:rsidP="00852B24">
      <w:pPr>
        <w:pStyle w:val="Akapitzlist"/>
        <w:spacing w:line="240" w:lineRule="auto"/>
        <w:jc w:val="both"/>
        <w:rPr>
          <w:lang w:val="en-US"/>
        </w:rPr>
      </w:pPr>
      <w:r w:rsidRPr="00114311">
        <w:rPr>
          <w:lang w:val="en-US"/>
        </w:rPr>
        <w:t>Tel.: 792112248</w:t>
      </w:r>
    </w:p>
    <w:p w:rsidR="00852B24" w:rsidRPr="00114311" w:rsidRDefault="00852B24" w:rsidP="00852B24">
      <w:pPr>
        <w:pStyle w:val="Akapitzlist"/>
        <w:spacing w:line="240" w:lineRule="auto"/>
        <w:jc w:val="both"/>
        <w:rPr>
          <w:lang w:val="en-US"/>
        </w:rPr>
      </w:pPr>
      <w:r w:rsidRPr="00114311">
        <w:rPr>
          <w:lang w:val="en-US"/>
        </w:rPr>
        <w:t xml:space="preserve">e-mail: </w:t>
      </w:r>
      <w:hyperlink r:id="rId9" w:history="1">
        <w:r w:rsidRPr="00114311">
          <w:rPr>
            <w:rStyle w:val="Hipercze"/>
            <w:lang w:val="en-US"/>
          </w:rPr>
          <w:t>pznprojekt@gmail.com</w:t>
        </w:r>
      </w:hyperlink>
    </w:p>
    <w:p w:rsidR="00852B24" w:rsidRPr="00114311" w:rsidRDefault="00852B24" w:rsidP="00852B24">
      <w:pPr>
        <w:pStyle w:val="Akapitzlist"/>
        <w:spacing w:line="240" w:lineRule="auto"/>
        <w:jc w:val="both"/>
        <w:rPr>
          <w:lang w:val="en-US"/>
        </w:rPr>
      </w:pPr>
    </w:p>
    <w:p w:rsidR="00852B24" w:rsidRPr="0082470B" w:rsidRDefault="00852B24" w:rsidP="00852B24">
      <w:pPr>
        <w:pStyle w:val="Akapitzlist"/>
        <w:numPr>
          <w:ilvl w:val="0"/>
          <w:numId w:val="9"/>
        </w:numPr>
        <w:spacing w:line="240" w:lineRule="auto"/>
        <w:jc w:val="both"/>
        <w:rPr>
          <w:b/>
        </w:rPr>
      </w:pPr>
      <w:r w:rsidRPr="0082470B">
        <w:rPr>
          <w:b/>
        </w:rPr>
        <w:t>MIEJSCE,</w:t>
      </w:r>
      <w:r w:rsidR="008816B5">
        <w:rPr>
          <w:b/>
        </w:rPr>
        <w:t xml:space="preserve"> TERMIN I SPOSÓB ZŁOŻENIA OFERTY</w:t>
      </w:r>
    </w:p>
    <w:p w:rsidR="00852B24" w:rsidRDefault="00852B24" w:rsidP="00852B24">
      <w:pPr>
        <w:pStyle w:val="Akapitzlist"/>
        <w:numPr>
          <w:ilvl w:val="0"/>
          <w:numId w:val="4"/>
        </w:numPr>
        <w:spacing w:line="240" w:lineRule="auto"/>
        <w:jc w:val="both"/>
      </w:pPr>
      <w:r>
        <w:t xml:space="preserve">Złożenie oferty polega na dostarczeniu uzupełnionego i podpisanego Formularza Ofertowego (stanowiącego załącznik nr 1 do niniejszego zapytania ofertowego), wraz z wymaganymi załącznikami, w terminie </w:t>
      </w:r>
      <w:r w:rsidRPr="00FB2DD3">
        <w:rPr>
          <w:b/>
        </w:rPr>
        <w:t xml:space="preserve">do </w:t>
      </w:r>
      <w:r w:rsidRPr="00A91919">
        <w:rPr>
          <w:b/>
        </w:rPr>
        <w:t>26 maja</w:t>
      </w:r>
      <w:r w:rsidRPr="00FB2DD3">
        <w:rPr>
          <w:b/>
        </w:rPr>
        <w:t xml:space="preserve"> 2017 r. (decyduje data wpływu oferty, oferty złożone po terminie nie będą rozpatrywane)</w:t>
      </w:r>
      <w:r>
        <w:t xml:space="preserve"> w jeden z następujących sposobów:</w:t>
      </w:r>
    </w:p>
    <w:p w:rsidR="00852B24" w:rsidRDefault="00852B24" w:rsidP="00852B24">
      <w:pPr>
        <w:pStyle w:val="Akapitzlist"/>
        <w:numPr>
          <w:ilvl w:val="0"/>
          <w:numId w:val="5"/>
        </w:numPr>
        <w:spacing w:line="240" w:lineRule="auto"/>
        <w:jc w:val="both"/>
      </w:pPr>
      <w:r>
        <w:t>Osobiście do siedziby Zamawiającego – POLSKI ZWIĄZEK NIEWIDOMYCH OKRĘG PODKARPACKI, ul. Plac Dworcowy 2; 35 – 201 Rzeszów, czynne w dni robocze w godzinach od 7.30 do 15.30;</w:t>
      </w:r>
    </w:p>
    <w:p w:rsidR="00852B24" w:rsidRDefault="00852B24" w:rsidP="00852B24">
      <w:pPr>
        <w:pStyle w:val="Akapitzlist"/>
        <w:numPr>
          <w:ilvl w:val="0"/>
          <w:numId w:val="5"/>
        </w:numPr>
        <w:spacing w:line="240" w:lineRule="auto"/>
        <w:jc w:val="both"/>
      </w:pPr>
      <w:r>
        <w:t>Drogą pocztową na adres Zamawiającego – POLSKI ZWIĄZEK NIEWIDOMYCH OKRĘG PODKARPACKI, ul. Plac Dworcowy 2; 35 – 201 Rzeszów;</w:t>
      </w:r>
    </w:p>
    <w:p w:rsidR="00852B24" w:rsidRDefault="00852B24" w:rsidP="00852B24">
      <w:pPr>
        <w:pStyle w:val="Akapitzlist"/>
        <w:numPr>
          <w:ilvl w:val="0"/>
          <w:numId w:val="5"/>
        </w:numPr>
        <w:spacing w:line="240" w:lineRule="auto"/>
        <w:jc w:val="both"/>
      </w:pPr>
      <w:r>
        <w:t xml:space="preserve">Elektronicznie na adres e-mail: </w:t>
      </w:r>
      <w:hyperlink r:id="rId10" w:history="1">
        <w:r w:rsidRPr="003C740C">
          <w:rPr>
            <w:rStyle w:val="Hipercze"/>
          </w:rPr>
          <w:t>pznprojekt@gmail.com</w:t>
        </w:r>
      </w:hyperlink>
      <w:r>
        <w:t>, przy czym w przypadku ofert składanych w wersji elektronicznej Zamawiający akceptuje wyłącznie pliki z rozszerzeniem .</w:t>
      </w:r>
      <w:proofErr w:type="spellStart"/>
      <w:r>
        <w:t>jpeg</w:t>
      </w:r>
      <w:proofErr w:type="spellEnd"/>
      <w:r>
        <w:t>, .</w:t>
      </w:r>
      <w:proofErr w:type="spellStart"/>
      <w:r>
        <w:t>png</w:t>
      </w:r>
      <w:proofErr w:type="spellEnd"/>
      <w:r>
        <w:t>, .pdf, .zip. – czytelny skan o zalecanej rozdzielczości min. 150 DPI.</w:t>
      </w:r>
    </w:p>
    <w:p w:rsidR="00852B24" w:rsidRDefault="00852B24" w:rsidP="00852B24">
      <w:pPr>
        <w:pStyle w:val="Akapitzlist"/>
        <w:spacing w:line="240" w:lineRule="auto"/>
        <w:jc w:val="both"/>
      </w:pPr>
    </w:p>
    <w:p w:rsidR="00852B24" w:rsidRPr="00845CEB" w:rsidRDefault="00852B24" w:rsidP="00852B24">
      <w:pPr>
        <w:pStyle w:val="Akapitzlist"/>
        <w:numPr>
          <w:ilvl w:val="0"/>
          <w:numId w:val="9"/>
        </w:numPr>
        <w:spacing w:after="0" w:line="240" w:lineRule="auto"/>
        <w:jc w:val="both"/>
        <w:rPr>
          <w:b/>
        </w:rPr>
      </w:pPr>
      <w:r w:rsidRPr="00845CEB">
        <w:rPr>
          <w:b/>
        </w:rPr>
        <w:lastRenderedPageBreak/>
        <w:t>KRYTERIA OCENY OFERT I WYBORU WYKONAWCY</w:t>
      </w:r>
    </w:p>
    <w:p w:rsidR="00852B24" w:rsidRPr="00D53196" w:rsidRDefault="00852B24" w:rsidP="00852B24">
      <w:pPr>
        <w:pStyle w:val="Akapitzlist"/>
        <w:numPr>
          <w:ilvl w:val="0"/>
          <w:numId w:val="16"/>
        </w:numPr>
        <w:spacing w:line="240" w:lineRule="auto"/>
        <w:jc w:val="both"/>
        <w:rPr>
          <w:b/>
        </w:rPr>
      </w:pPr>
      <w:r w:rsidRPr="00D53196">
        <w:rPr>
          <w:b/>
        </w:rPr>
        <w:t>Zamawiający dokona oceny ofert nieodrzuconych</w:t>
      </w:r>
      <w:r w:rsidR="008816B5">
        <w:rPr>
          <w:b/>
        </w:rPr>
        <w:t xml:space="preserve"> (zarówno na część 1 jak i część 2)</w:t>
      </w:r>
      <w:r w:rsidRPr="00D53196">
        <w:rPr>
          <w:b/>
        </w:rPr>
        <w:t xml:space="preserve"> na podstawie następujących kryteriów:</w:t>
      </w:r>
    </w:p>
    <w:p w:rsidR="00852B24" w:rsidRDefault="00852B24" w:rsidP="00852B24">
      <w:pPr>
        <w:pStyle w:val="Akapitzlist"/>
        <w:numPr>
          <w:ilvl w:val="0"/>
          <w:numId w:val="17"/>
        </w:numPr>
        <w:spacing w:line="240" w:lineRule="auto"/>
        <w:jc w:val="both"/>
      </w:pPr>
      <w:r>
        <w:t>Konkurencyjna cena = 50 % (C),</w:t>
      </w:r>
    </w:p>
    <w:p w:rsidR="00852B24" w:rsidRDefault="00852B24" w:rsidP="00852B24">
      <w:pPr>
        <w:pStyle w:val="Akapitzlist"/>
        <w:numPr>
          <w:ilvl w:val="0"/>
          <w:numId w:val="17"/>
        </w:numPr>
        <w:spacing w:line="240" w:lineRule="auto"/>
        <w:jc w:val="both"/>
      </w:pPr>
      <w:r>
        <w:t>Doświadczenie zawodowe = 50 % (D), na które składa się:</w:t>
      </w:r>
    </w:p>
    <w:p w:rsidR="00852B24" w:rsidRDefault="00852B24" w:rsidP="00852B24">
      <w:pPr>
        <w:pStyle w:val="Akapitzlist"/>
        <w:spacing w:line="240" w:lineRule="auto"/>
        <w:ind w:left="1080"/>
        <w:jc w:val="both"/>
      </w:pPr>
      <w:r>
        <w:t>- doświadczenie w prowadzeniu indywidualnego poradnictwa/doradztwa = 25 % (D1);</w:t>
      </w:r>
    </w:p>
    <w:p w:rsidR="00852B24" w:rsidRDefault="00852B24" w:rsidP="00650FDC">
      <w:pPr>
        <w:pStyle w:val="Akapitzlist"/>
        <w:spacing w:line="240" w:lineRule="auto"/>
        <w:ind w:left="1080"/>
        <w:jc w:val="both"/>
      </w:pPr>
      <w:r>
        <w:t>- doświadczenie w prowadzeniu indywidualnego poradnictwa/doradztwa dla osób niewidomych i słabo widzących zagrożonych ubóstwem lub wykluczeniem społecznym = 25 % (D2);</w:t>
      </w:r>
    </w:p>
    <w:p w:rsidR="00852B24" w:rsidRPr="00D53196" w:rsidRDefault="00852B24" w:rsidP="00852B24">
      <w:pPr>
        <w:pStyle w:val="Akapitzlist"/>
        <w:numPr>
          <w:ilvl w:val="0"/>
          <w:numId w:val="16"/>
        </w:numPr>
        <w:spacing w:line="240" w:lineRule="auto"/>
        <w:jc w:val="both"/>
        <w:rPr>
          <w:b/>
        </w:rPr>
      </w:pPr>
      <w:r w:rsidRPr="00D53196">
        <w:rPr>
          <w:b/>
        </w:rPr>
        <w:t>Punkty przyznawane za kryterium</w:t>
      </w:r>
      <w:r>
        <w:rPr>
          <w:b/>
        </w:rPr>
        <w:t xml:space="preserve"> KONKURENCYJNA</w:t>
      </w:r>
      <w:r w:rsidRPr="00D53196">
        <w:rPr>
          <w:b/>
        </w:rPr>
        <w:t xml:space="preserve"> CENA będą liczone wg następującego wzoru:</w:t>
      </w:r>
    </w:p>
    <w:p w:rsidR="00852B24" w:rsidRDefault="00852B24" w:rsidP="00852B24">
      <w:pPr>
        <w:pStyle w:val="Akapitzlist"/>
        <w:spacing w:line="240" w:lineRule="auto"/>
        <w:ind w:firstLine="696"/>
        <w:jc w:val="both"/>
        <w:rPr>
          <w:b/>
        </w:rPr>
      </w:pPr>
      <w:r w:rsidRPr="00D53196">
        <w:rPr>
          <w:b/>
        </w:rPr>
        <w:t>C = (</w:t>
      </w:r>
      <w:proofErr w:type="spellStart"/>
      <w:r w:rsidRPr="00D53196">
        <w:rPr>
          <w:b/>
        </w:rPr>
        <w:t>Cmin</w:t>
      </w:r>
      <w:proofErr w:type="spellEnd"/>
      <w:r w:rsidRPr="00D53196">
        <w:rPr>
          <w:b/>
        </w:rPr>
        <w:t xml:space="preserve"> : </w:t>
      </w:r>
      <w:proofErr w:type="spellStart"/>
      <w:r w:rsidRPr="00D53196">
        <w:rPr>
          <w:b/>
        </w:rPr>
        <w:t>Cb</w:t>
      </w:r>
      <w:proofErr w:type="spellEnd"/>
      <w:r w:rsidRPr="00D53196">
        <w:rPr>
          <w:b/>
        </w:rPr>
        <w:t>)</w:t>
      </w:r>
      <w:r>
        <w:rPr>
          <w:b/>
        </w:rPr>
        <w:t xml:space="preserve"> x 5</w:t>
      </w:r>
      <w:r w:rsidRPr="00D53196">
        <w:rPr>
          <w:b/>
        </w:rPr>
        <w:t>0</w:t>
      </w:r>
      <w:r>
        <w:rPr>
          <w:b/>
        </w:rPr>
        <w:t xml:space="preserve"> </w:t>
      </w:r>
    </w:p>
    <w:p w:rsidR="00852B24" w:rsidRPr="00D53196" w:rsidRDefault="00852B24" w:rsidP="00852B24">
      <w:pPr>
        <w:pStyle w:val="Akapitzlist"/>
        <w:spacing w:line="240" w:lineRule="auto"/>
        <w:jc w:val="both"/>
      </w:pPr>
      <w:r>
        <w:t>g</w:t>
      </w:r>
      <w:r w:rsidRPr="00D53196">
        <w:t>dzie:</w:t>
      </w:r>
    </w:p>
    <w:p w:rsidR="00852B24" w:rsidRDefault="00852B24" w:rsidP="00852B24">
      <w:pPr>
        <w:pStyle w:val="Akapitzlist"/>
        <w:spacing w:line="240" w:lineRule="auto"/>
        <w:jc w:val="both"/>
        <w:rPr>
          <w:b/>
        </w:rPr>
      </w:pPr>
      <w:r>
        <w:rPr>
          <w:b/>
        </w:rPr>
        <w:t>C – liczba punktów przyznana danej ofercie</w:t>
      </w:r>
    </w:p>
    <w:p w:rsidR="00852B24" w:rsidRDefault="00852B24" w:rsidP="00852B24">
      <w:pPr>
        <w:pStyle w:val="Akapitzlist"/>
        <w:spacing w:line="240" w:lineRule="auto"/>
        <w:jc w:val="both"/>
        <w:rPr>
          <w:b/>
        </w:rPr>
      </w:pPr>
      <w:proofErr w:type="spellStart"/>
      <w:r>
        <w:rPr>
          <w:b/>
        </w:rPr>
        <w:t>Cmin</w:t>
      </w:r>
      <w:proofErr w:type="spellEnd"/>
      <w:r>
        <w:rPr>
          <w:b/>
        </w:rPr>
        <w:t xml:space="preserve"> – najniższa cena spośród ważnych ofert</w:t>
      </w:r>
    </w:p>
    <w:p w:rsidR="00852B24" w:rsidRPr="00D53196" w:rsidRDefault="00852B24" w:rsidP="00852B24">
      <w:pPr>
        <w:pStyle w:val="Akapitzlist"/>
        <w:spacing w:line="240" w:lineRule="auto"/>
        <w:jc w:val="both"/>
        <w:rPr>
          <w:b/>
        </w:rPr>
      </w:pPr>
      <w:proofErr w:type="spellStart"/>
      <w:r>
        <w:rPr>
          <w:b/>
        </w:rPr>
        <w:t>Cb</w:t>
      </w:r>
      <w:proofErr w:type="spellEnd"/>
      <w:r>
        <w:rPr>
          <w:b/>
        </w:rPr>
        <w:t xml:space="preserve"> – cena obliczona badanej oferty</w:t>
      </w:r>
    </w:p>
    <w:p w:rsidR="00852B24" w:rsidRDefault="00852B24" w:rsidP="00852B24">
      <w:pPr>
        <w:spacing w:after="0" w:line="240" w:lineRule="auto"/>
        <w:jc w:val="both"/>
      </w:pPr>
      <w:r>
        <w:t>Waga kryterium 50 %.</w:t>
      </w:r>
    </w:p>
    <w:p w:rsidR="00852B24" w:rsidRDefault="00852B24" w:rsidP="00852B24">
      <w:pPr>
        <w:spacing w:after="0" w:line="240" w:lineRule="auto"/>
        <w:jc w:val="both"/>
      </w:pPr>
      <w:r>
        <w:t>Maksymalna liczba punktów do uzyskania przez Oferenta w kryterium KONKURENCYJNA CENA wynosi 50.</w:t>
      </w:r>
    </w:p>
    <w:p w:rsidR="00852B24" w:rsidRDefault="00852B24" w:rsidP="00852B24">
      <w:pPr>
        <w:spacing w:after="0" w:line="240" w:lineRule="auto"/>
        <w:jc w:val="both"/>
      </w:pPr>
      <w:r>
        <w:t>Wszystkie obliczenia będą dokonywane z dokładnością do drugiego miejsca po przecinku.</w:t>
      </w:r>
    </w:p>
    <w:p w:rsidR="00852B24" w:rsidRPr="00D53196" w:rsidRDefault="00852B24" w:rsidP="00852B24">
      <w:pPr>
        <w:pStyle w:val="Akapitzlist"/>
        <w:numPr>
          <w:ilvl w:val="0"/>
          <w:numId w:val="16"/>
        </w:numPr>
        <w:spacing w:after="0" w:line="240" w:lineRule="auto"/>
        <w:jc w:val="both"/>
        <w:rPr>
          <w:b/>
        </w:rPr>
      </w:pPr>
      <w:r w:rsidRPr="00D53196">
        <w:rPr>
          <w:b/>
        </w:rPr>
        <w:t>Punkty przyznane za kryterium DOŚWIADCZENIE będą liczone wg następującego wzoru:</w:t>
      </w:r>
    </w:p>
    <w:p w:rsidR="00852B24" w:rsidRPr="00D53196" w:rsidRDefault="00852B24" w:rsidP="00852B24">
      <w:pPr>
        <w:spacing w:after="0" w:line="240" w:lineRule="auto"/>
        <w:ind w:left="708" w:firstLine="708"/>
        <w:jc w:val="both"/>
        <w:rPr>
          <w:b/>
        </w:rPr>
      </w:pPr>
      <w:r w:rsidRPr="00D53196">
        <w:rPr>
          <w:b/>
        </w:rPr>
        <w:t>D = D1 + D2</w:t>
      </w:r>
    </w:p>
    <w:p w:rsidR="00852B24" w:rsidRDefault="00852B24" w:rsidP="00852B24">
      <w:pPr>
        <w:spacing w:after="0" w:line="240" w:lineRule="auto"/>
        <w:ind w:firstLine="708"/>
        <w:jc w:val="both"/>
      </w:pPr>
      <w:r>
        <w:t>gdzie:</w:t>
      </w:r>
    </w:p>
    <w:p w:rsidR="00852B24" w:rsidRDefault="00852B24" w:rsidP="00852B24">
      <w:pPr>
        <w:spacing w:after="0" w:line="240" w:lineRule="auto"/>
        <w:ind w:firstLine="708"/>
        <w:jc w:val="both"/>
      </w:pPr>
      <w:r>
        <w:t>D1 – to liczba punktów za kryterium składowe: „doświadczenie w prowadzeniu indywidualnego poradnictwa/doradztwa”</w:t>
      </w:r>
    </w:p>
    <w:p w:rsidR="00852B24" w:rsidRDefault="00852B24" w:rsidP="00852B24">
      <w:pPr>
        <w:spacing w:after="0" w:line="240" w:lineRule="auto"/>
        <w:ind w:firstLine="708"/>
        <w:jc w:val="both"/>
      </w:pPr>
      <w:r>
        <w:t>D2 – to liczba punktów za kryterium składowe: „doświadczenie w prowadzeniu indywidualnego poradnictwa/doradztwa dla osób niewidomych i słabo widzących zagrożonych ubóstwem lub wykluczeniem społecznym”</w:t>
      </w:r>
    </w:p>
    <w:p w:rsidR="00852B24" w:rsidRPr="002E28B0" w:rsidRDefault="00852B24" w:rsidP="00852B24">
      <w:pPr>
        <w:spacing w:after="0" w:line="240" w:lineRule="auto"/>
        <w:ind w:firstLine="708"/>
        <w:jc w:val="both"/>
        <w:rPr>
          <w:b/>
        </w:rPr>
      </w:pPr>
      <w:r>
        <w:rPr>
          <w:b/>
        </w:rPr>
        <w:t>Opis sposobu obliczenia KRYTERIUM</w:t>
      </w:r>
      <w:r w:rsidRPr="002E28B0">
        <w:rPr>
          <w:b/>
        </w:rPr>
        <w:t xml:space="preserve"> SKŁAD</w:t>
      </w:r>
      <w:r>
        <w:rPr>
          <w:b/>
        </w:rPr>
        <w:t>OWEGO DOŚWIADCZENIA D1 – DOŚWIADCZENIE W PROWADZENIU INDYWIDUALNEGO PORADNICTWA/DORADZTWA</w:t>
      </w:r>
    </w:p>
    <w:p w:rsidR="00852B24" w:rsidRPr="00BB3037" w:rsidRDefault="00852B24" w:rsidP="00852B24">
      <w:pPr>
        <w:spacing w:after="0" w:line="240" w:lineRule="auto"/>
        <w:jc w:val="both"/>
      </w:pPr>
      <w:r w:rsidRPr="00BB3037">
        <w:t>Waga kryterium 25 %.</w:t>
      </w:r>
    </w:p>
    <w:p w:rsidR="00852B24" w:rsidRDefault="00852B24" w:rsidP="00852B24">
      <w:pPr>
        <w:spacing w:after="0" w:line="240" w:lineRule="auto"/>
        <w:jc w:val="both"/>
      </w:pPr>
      <w:r w:rsidRPr="00BB3037">
        <w:t>Punkty zostaną przyznane wg</w:t>
      </w:r>
      <w:r>
        <w:t xml:space="preserve"> kryterium</w:t>
      </w:r>
      <w:r w:rsidRPr="00BB3037">
        <w:t xml:space="preserve"> </w:t>
      </w:r>
      <w:r>
        <w:t>„</w:t>
      </w:r>
      <w:r w:rsidRPr="00BB3037">
        <w:t>doświadczenie w prowadzeniu indywidualnego poradnictwa/doradztwa</w:t>
      </w:r>
      <w:r>
        <w:t>”</w:t>
      </w:r>
      <w:r w:rsidRPr="00BB3037">
        <w:t>:</w:t>
      </w:r>
    </w:p>
    <w:p w:rsidR="00852B24" w:rsidRDefault="00852B24" w:rsidP="00852B24">
      <w:pPr>
        <w:pStyle w:val="Akapitzlist"/>
        <w:numPr>
          <w:ilvl w:val="0"/>
          <w:numId w:val="18"/>
        </w:numPr>
        <w:spacing w:after="0" w:line="240" w:lineRule="auto"/>
        <w:jc w:val="both"/>
      </w:pPr>
      <w:r>
        <w:t xml:space="preserve">Od 2 lata i/lub 300 godzin do 4 lat i/lub 600 godzin </w:t>
      </w:r>
      <w:r w:rsidRPr="00BB3037">
        <w:t>doświadczenie w prowadzeniu indywidualnego poradnictwa/doradztwa</w:t>
      </w:r>
      <w:r>
        <w:t xml:space="preserve"> – 10 pkt.;</w:t>
      </w:r>
    </w:p>
    <w:p w:rsidR="00852B24" w:rsidRPr="00BB3037" w:rsidRDefault="00852B24" w:rsidP="00852B24">
      <w:pPr>
        <w:pStyle w:val="Akapitzlist"/>
        <w:numPr>
          <w:ilvl w:val="0"/>
          <w:numId w:val="18"/>
        </w:numPr>
        <w:spacing w:after="0" w:line="240" w:lineRule="auto"/>
        <w:jc w:val="both"/>
      </w:pPr>
      <w:r>
        <w:t xml:space="preserve">Powyżej 4 lata i/lub 600 godzin </w:t>
      </w:r>
      <w:r w:rsidRPr="00BB3037">
        <w:t>doświadczenie w prowadzeniu indywidualnego poradnictwa/doradztwa</w:t>
      </w:r>
      <w:r>
        <w:t xml:space="preserve"> – 25 pkt.</w:t>
      </w:r>
    </w:p>
    <w:p w:rsidR="00852B24" w:rsidRDefault="00852B24" w:rsidP="00852B24">
      <w:pPr>
        <w:spacing w:after="0" w:line="240" w:lineRule="auto"/>
        <w:jc w:val="both"/>
      </w:pPr>
      <w:r>
        <w:t>Maksymalna liczba punktów do uzyskania przez Oferenta w kryterium DOŚWIADCZENIE SKŁADOWE D1 wynosi 25.</w:t>
      </w:r>
    </w:p>
    <w:p w:rsidR="00852B24" w:rsidRPr="002E28B0" w:rsidRDefault="00852B24" w:rsidP="00852B24">
      <w:pPr>
        <w:spacing w:after="0" w:line="240" w:lineRule="auto"/>
        <w:ind w:firstLine="708"/>
        <w:jc w:val="both"/>
        <w:rPr>
          <w:b/>
        </w:rPr>
      </w:pPr>
      <w:r>
        <w:rPr>
          <w:b/>
        </w:rPr>
        <w:t>Opis sposobu obliczenia KRYTERIUM</w:t>
      </w:r>
      <w:r w:rsidRPr="002E28B0">
        <w:rPr>
          <w:b/>
        </w:rPr>
        <w:t xml:space="preserve"> SKŁAD</w:t>
      </w:r>
      <w:r>
        <w:rPr>
          <w:b/>
        </w:rPr>
        <w:t>OWEGO DOŚWIADCZENIA D2 – DOŚWIADCZENIE W PROWADZENIU INDYWIDUALNEGO PORADNICTWA/DORADZTWA DLA OSÓB NIEWIDOMYCH I SŁABO WIDZĄCYCH ZAGROŻONYCH UBÓSTWEM LUB WYKLUCZENIEM SPOŁECZNYM</w:t>
      </w:r>
    </w:p>
    <w:p w:rsidR="00852B24" w:rsidRPr="00BB3037" w:rsidRDefault="00852B24" w:rsidP="00852B24">
      <w:pPr>
        <w:spacing w:after="0" w:line="240" w:lineRule="auto"/>
        <w:jc w:val="both"/>
      </w:pPr>
      <w:r w:rsidRPr="00BB3037">
        <w:t>Waga kryterium 25 %.</w:t>
      </w:r>
    </w:p>
    <w:p w:rsidR="00852B24" w:rsidRDefault="00852B24" w:rsidP="00852B24">
      <w:pPr>
        <w:spacing w:after="0" w:line="240" w:lineRule="auto"/>
        <w:jc w:val="both"/>
      </w:pPr>
      <w:r w:rsidRPr="00BB3037">
        <w:t>Punkty zostaną przyznane wg</w:t>
      </w:r>
      <w:r>
        <w:t xml:space="preserve"> kryterium</w:t>
      </w:r>
      <w:r w:rsidRPr="00BB3037">
        <w:t xml:space="preserve"> </w:t>
      </w:r>
      <w:r>
        <w:t>„doświadczenie w prowadzeniu indywidualnego poradnictwa/doradztwa dla osób niewidomych i słabo widzących zagrożonych ubóstwem lub wykluczeniem społecznym”:</w:t>
      </w:r>
    </w:p>
    <w:p w:rsidR="00852B24" w:rsidRDefault="00852B24" w:rsidP="00852B24">
      <w:pPr>
        <w:pStyle w:val="Akapitzlist"/>
        <w:numPr>
          <w:ilvl w:val="0"/>
          <w:numId w:val="19"/>
        </w:numPr>
        <w:spacing w:after="0" w:line="240" w:lineRule="auto"/>
        <w:jc w:val="both"/>
      </w:pPr>
      <w:r>
        <w:t xml:space="preserve">Od 200 godzin do 400 godzin </w:t>
      </w:r>
      <w:r w:rsidRPr="00BB3037">
        <w:t>doświadczenie w prowadzeniu indywidualnego poradnictwa/doradztwa</w:t>
      </w:r>
      <w:r>
        <w:t xml:space="preserve"> dla osób niewidomych i słabo widzących zagrożonych ubóstwem lub wykluczeniem społecznym – 10 pkt.;</w:t>
      </w:r>
    </w:p>
    <w:p w:rsidR="00852B24" w:rsidRPr="00BB3037" w:rsidRDefault="00852B24" w:rsidP="00852B24">
      <w:pPr>
        <w:pStyle w:val="Akapitzlist"/>
        <w:numPr>
          <w:ilvl w:val="0"/>
          <w:numId w:val="19"/>
        </w:numPr>
        <w:spacing w:after="0" w:line="240" w:lineRule="auto"/>
        <w:jc w:val="both"/>
      </w:pPr>
      <w:r>
        <w:lastRenderedPageBreak/>
        <w:t xml:space="preserve">Powyżej 400 godzin </w:t>
      </w:r>
      <w:r w:rsidRPr="00BB3037">
        <w:t>doświadczenie w prowadzeniu indywidualnego poradnictwa/doradztwa</w:t>
      </w:r>
      <w:r>
        <w:t xml:space="preserve"> dla osób niewidomych i słabo widzących zagrożonych ubóstwem lub wykluczeniem społecznym – 25 pkt.</w:t>
      </w:r>
    </w:p>
    <w:p w:rsidR="00852B24" w:rsidRPr="002E28B0" w:rsidRDefault="00852B24" w:rsidP="00852B24">
      <w:pPr>
        <w:spacing w:after="0" w:line="240" w:lineRule="auto"/>
        <w:jc w:val="both"/>
      </w:pPr>
      <w:r>
        <w:t>Maksymalna liczba punktów do uzyskania przez Oferenta w kryterium DOŚWIADCZENIE SKŁADOWE D1 wynosi 25.</w:t>
      </w:r>
    </w:p>
    <w:p w:rsidR="00852B24" w:rsidRDefault="00852B24" w:rsidP="00852B24">
      <w:pPr>
        <w:spacing w:after="0" w:line="240" w:lineRule="auto"/>
        <w:jc w:val="both"/>
        <w:rPr>
          <w:b/>
        </w:rPr>
      </w:pPr>
      <w:r w:rsidRPr="002E28B0">
        <w:rPr>
          <w:b/>
        </w:rPr>
        <w:t>Maksymalna liczba punktów do uzyskania przez Oferenta w kryterium DOŚWIADCZENIE wynosi 50.</w:t>
      </w:r>
    </w:p>
    <w:p w:rsidR="00852B24" w:rsidRDefault="00852B24" w:rsidP="00852B24">
      <w:pPr>
        <w:pStyle w:val="Akapitzlist"/>
        <w:numPr>
          <w:ilvl w:val="0"/>
          <w:numId w:val="16"/>
        </w:numPr>
        <w:spacing w:after="0" w:line="240" w:lineRule="auto"/>
        <w:jc w:val="both"/>
        <w:rPr>
          <w:b/>
        </w:rPr>
      </w:pPr>
      <w:r w:rsidRPr="003014A1">
        <w:rPr>
          <w:b/>
        </w:rPr>
        <w:t>Ważna oferta, która uzyska najwyższą liczbę punktów (suma kryteriów C +</w:t>
      </w:r>
      <w:r>
        <w:rPr>
          <w:b/>
        </w:rPr>
        <w:t xml:space="preserve"> </w:t>
      </w:r>
      <w:r w:rsidRPr="003014A1">
        <w:rPr>
          <w:b/>
        </w:rPr>
        <w:t>D) uznana zostanie za najkorzystniejszą.</w:t>
      </w:r>
    </w:p>
    <w:p w:rsidR="00852B24" w:rsidRPr="00E76560" w:rsidRDefault="00852B24" w:rsidP="00852B24">
      <w:pPr>
        <w:spacing w:after="0" w:line="240" w:lineRule="auto"/>
        <w:jc w:val="both"/>
        <w:rPr>
          <w:b/>
        </w:rPr>
      </w:pPr>
    </w:p>
    <w:p w:rsidR="00852B24" w:rsidRPr="0082470B" w:rsidRDefault="00852B24" w:rsidP="00852B24">
      <w:pPr>
        <w:pStyle w:val="Akapitzlist"/>
        <w:numPr>
          <w:ilvl w:val="0"/>
          <w:numId w:val="9"/>
        </w:numPr>
        <w:spacing w:after="0" w:line="240" w:lineRule="auto"/>
        <w:jc w:val="both"/>
        <w:rPr>
          <w:b/>
        </w:rPr>
      </w:pPr>
      <w:r w:rsidRPr="0082470B">
        <w:rPr>
          <w:b/>
        </w:rPr>
        <w:t>INFORMACJE O FORMALNOŚCIACH, JAKIE POWINNY BYĆ DOPEŁNIONE PO WYBORZE OFERTY W CELU ZAWARCIA UMOWY</w:t>
      </w:r>
    </w:p>
    <w:p w:rsidR="00852B24" w:rsidRDefault="00852B24" w:rsidP="00852B24">
      <w:pPr>
        <w:spacing w:line="240" w:lineRule="auto"/>
        <w:jc w:val="both"/>
      </w:pPr>
      <w:r>
        <w:t>Na podstawie wyboru najkorzystniejszej oferty z Wykonawcą zostanie podpisana Umowa cywilno-prawna (umowa zlecenie).</w:t>
      </w:r>
    </w:p>
    <w:p w:rsidR="00852B24" w:rsidRPr="0082470B" w:rsidRDefault="00852B24" w:rsidP="00852B24">
      <w:pPr>
        <w:pStyle w:val="Akapitzlist"/>
        <w:numPr>
          <w:ilvl w:val="0"/>
          <w:numId w:val="9"/>
        </w:numPr>
        <w:spacing w:after="0" w:line="240" w:lineRule="auto"/>
        <w:jc w:val="both"/>
        <w:rPr>
          <w:b/>
        </w:rPr>
      </w:pPr>
      <w:r w:rsidRPr="0082470B">
        <w:rPr>
          <w:b/>
        </w:rPr>
        <w:t>UNIEWAŻNIENIE POSTĘPOWANIA</w:t>
      </w:r>
    </w:p>
    <w:p w:rsidR="00852B24" w:rsidRDefault="00852B24" w:rsidP="00852B24">
      <w:pPr>
        <w:spacing w:line="240" w:lineRule="auto"/>
        <w:jc w:val="both"/>
      </w:pPr>
      <w:r>
        <w:t>Zamawiający zastrzega sobie możliwość unieważnienia postępowania bez podania przyczyny. W przypadku unieważnienia postępowania, Zamawiający nie ponosi kosztów postępowania.</w:t>
      </w:r>
    </w:p>
    <w:p w:rsidR="00852B24" w:rsidRPr="0082470B" w:rsidRDefault="00852B24" w:rsidP="00852B24">
      <w:pPr>
        <w:pStyle w:val="Akapitzlist"/>
        <w:numPr>
          <w:ilvl w:val="0"/>
          <w:numId w:val="9"/>
        </w:numPr>
        <w:spacing w:after="0" w:line="240" w:lineRule="auto"/>
        <w:jc w:val="both"/>
        <w:rPr>
          <w:b/>
        </w:rPr>
      </w:pPr>
      <w:r w:rsidRPr="0082470B">
        <w:rPr>
          <w:b/>
        </w:rPr>
        <w:t>FINANSOWANIE</w:t>
      </w:r>
    </w:p>
    <w:p w:rsidR="00852B24" w:rsidRPr="002314F6" w:rsidRDefault="00852B24" w:rsidP="00852B24">
      <w:pPr>
        <w:spacing w:line="240" w:lineRule="auto"/>
        <w:jc w:val="both"/>
        <w:rPr>
          <w:b/>
        </w:rPr>
      </w:pPr>
      <w:r>
        <w:t xml:space="preserve">Zamówienie jest realizowane w ramach projektu pn. </w:t>
      </w:r>
      <w:r w:rsidRPr="0082470B">
        <w:rPr>
          <w:b/>
        </w:rPr>
        <w:t xml:space="preserve">„Wiedza i umiejętności dla zatrudnienia - podniesienie kompetencji społecznych oraz zawodowych osób niewidomych i słabo widzących” </w:t>
      </w:r>
      <w:r w:rsidRPr="0082470B">
        <w:t>w ramach Osi Priorytetowej VIII Integracja społeczna Działania 8.1 Aktywna integracja osób zagrożonych ubóstwem lub wykluczeniem społecznym w ramach Regionalnego Programu Operacyjnego Województwa Podkarpackiego na lata 2014 - 2020 (RPO WP 2014 - 2020) współfinansowanego z Europejskiego Funduszu Społecznego</w:t>
      </w:r>
      <w:r>
        <w:t xml:space="preserve">. </w:t>
      </w:r>
      <w:r w:rsidRPr="00462FF2">
        <w:rPr>
          <w:b/>
        </w:rPr>
        <w:t xml:space="preserve">Nr: RPPK.08.01.00-18-0095/16-00. </w:t>
      </w:r>
    </w:p>
    <w:p w:rsidR="00650FDC" w:rsidRDefault="00650FDC" w:rsidP="00650FDC">
      <w:pPr>
        <w:pStyle w:val="Akapitzlist"/>
        <w:numPr>
          <w:ilvl w:val="0"/>
          <w:numId w:val="9"/>
        </w:numPr>
        <w:spacing w:after="0" w:line="240" w:lineRule="auto"/>
        <w:jc w:val="both"/>
        <w:rPr>
          <w:b/>
        </w:rPr>
      </w:pPr>
      <w:r>
        <w:rPr>
          <w:b/>
        </w:rPr>
        <w:t>UWAGI KOŃCOWE</w:t>
      </w:r>
    </w:p>
    <w:p w:rsidR="00650FDC" w:rsidRPr="00650FDC" w:rsidRDefault="00650FDC" w:rsidP="00650FDC">
      <w:pPr>
        <w:spacing w:line="240" w:lineRule="auto"/>
        <w:jc w:val="both"/>
      </w:pPr>
      <w:r>
        <w:t>Niniejsze ogłoszenie nie jest ogłoszeniem w rozumieniu ustawy prawo zamówień publicznych, a propozycje składane przez zainteresowane podmioty nie są ofertami w rozumieniu Kodeksu Cywilnego. Niniejsze zapytanie ofertowe nie stanowi zobowiązania dla Polskiego Związku Niewidomych Okręg Podkarpacki do zawarcia Umowy. Polski Związek Niewidomych Okręg Podkarpacki może odstąpić od podpisania Umowy bez podania uzasadnienia swojej decyzji.</w:t>
      </w:r>
    </w:p>
    <w:p w:rsidR="00852B24" w:rsidRPr="0082470B" w:rsidRDefault="00852B24" w:rsidP="00852B24">
      <w:pPr>
        <w:pStyle w:val="Akapitzlist"/>
        <w:numPr>
          <w:ilvl w:val="0"/>
          <w:numId w:val="9"/>
        </w:numPr>
        <w:spacing w:line="240" w:lineRule="auto"/>
        <w:jc w:val="both"/>
        <w:rPr>
          <w:b/>
        </w:rPr>
      </w:pPr>
      <w:r w:rsidRPr="0082470B">
        <w:rPr>
          <w:b/>
        </w:rPr>
        <w:t>POSTANOWIENIA KOŃCOWE</w:t>
      </w:r>
    </w:p>
    <w:p w:rsidR="00852B24" w:rsidRDefault="00852B24" w:rsidP="00852B24">
      <w:pPr>
        <w:pStyle w:val="Akapitzlist"/>
        <w:numPr>
          <w:ilvl w:val="0"/>
          <w:numId w:val="10"/>
        </w:numPr>
        <w:spacing w:line="240" w:lineRule="auto"/>
        <w:jc w:val="both"/>
      </w:pPr>
      <w:r>
        <w:t>Ze względu na założenia budżetowe i ograniczenia finansowe, w przypadku gdy, kwoty przedstawione w odpowiedziach na zapytanie będą wyższe od zaplanowanych w budżecie, Zamawiający zastrzega sobie prawo negocjacji z Oferentami, którzy nie zostali wykluczeni z postępowania. Na wypadek takiej sytuacji Zamawiający zastrzega sobie prawo do ustalenia dodatkowych kryteriów oceny.</w:t>
      </w:r>
    </w:p>
    <w:p w:rsidR="00852B24" w:rsidRDefault="00852B24" w:rsidP="00852B24">
      <w:pPr>
        <w:pStyle w:val="Akapitzlist"/>
        <w:numPr>
          <w:ilvl w:val="0"/>
          <w:numId w:val="10"/>
        </w:numPr>
        <w:spacing w:line="240" w:lineRule="auto"/>
        <w:jc w:val="both"/>
      </w:pPr>
      <w:r>
        <w:t>Ostateczny wybór Wykonawcy, z którym zostanie podpisana Umowa, nastąpi po zakończeniu ewentualnych negocjacji.</w:t>
      </w:r>
    </w:p>
    <w:p w:rsidR="00852B24" w:rsidRPr="00C00991" w:rsidRDefault="00852B24" w:rsidP="00852B24">
      <w:pPr>
        <w:pStyle w:val="Akapitzlist"/>
        <w:numPr>
          <w:ilvl w:val="0"/>
          <w:numId w:val="10"/>
        </w:numPr>
        <w:spacing w:line="240" w:lineRule="auto"/>
        <w:jc w:val="both"/>
      </w:pPr>
      <w:r w:rsidRPr="00C00991">
        <w:t xml:space="preserve">Zamawiający poinformuje Oferentów o wyborze Wykonawcy zamieszczając informację na stronie internetowej podanej w pkt. </w:t>
      </w:r>
      <w:r>
        <w:t>I niniejszego zapytania.</w:t>
      </w:r>
    </w:p>
    <w:p w:rsidR="00852B24" w:rsidRDefault="00852B24" w:rsidP="00852B24">
      <w:pPr>
        <w:pStyle w:val="Akapitzlist"/>
        <w:numPr>
          <w:ilvl w:val="0"/>
          <w:numId w:val="10"/>
        </w:numPr>
        <w:spacing w:line="240" w:lineRule="auto"/>
        <w:jc w:val="both"/>
      </w:pPr>
      <w:r>
        <w:t>Oferent, którego oferta zostanie wybrana w ramach niniejszego postępowania, zostanie o tym fakcie poinformowany pisemnie.</w:t>
      </w:r>
    </w:p>
    <w:p w:rsidR="00852B24" w:rsidRDefault="00852B24" w:rsidP="00852B24">
      <w:pPr>
        <w:pStyle w:val="Akapitzlist"/>
        <w:numPr>
          <w:ilvl w:val="0"/>
          <w:numId w:val="10"/>
        </w:numPr>
        <w:spacing w:line="240" w:lineRule="auto"/>
        <w:jc w:val="both"/>
      </w:pPr>
      <w:r>
        <w:t>Zamawiający zastrzega sobie możliwość wyboru kolejnej wśród najkorzystniejszych ofert, jeżeli Oferent, którego oferta zostanie wybrana jako najkorzystniejsza, uchyli się od zawarcia Umowy, dotyczącej realizacji przedmiotu niniejszego zamówienia.</w:t>
      </w:r>
    </w:p>
    <w:p w:rsidR="00852B24" w:rsidRDefault="00852B24" w:rsidP="00852B24">
      <w:pPr>
        <w:pStyle w:val="Akapitzlist"/>
        <w:numPr>
          <w:ilvl w:val="0"/>
          <w:numId w:val="10"/>
        </w:numPr>
        <w:spacing w:line="240" w:lineRule="auto"/>
        <w:jc w:val="both"/>
      </w:pPr>
      <w:r>
        <w:t xml:space="preserve">Oferent składając ofertę zobowiązany jest uwzględnić maksymalny dopuszczalny limit zaangażowania zawodowego wynoszący 276 godzin miesięcznie, o którym mowa w </w:t>
      </w:r>
      <w:r w:rsidRPr="008A1C0F">
        <w:rPr>
          <w:i/>
        </w:rPr>
        <w:t>Wytycznych w zakresie kwalifikowalności wydatków w ramach Europejskiego Funduszu Rozwoju Regionalnego, Europejskiego Funduszu Społecznego oraz Funduszu Spójności na lata 2014 – 2020</w:t>
      </w:r>
      <w:r>
        <w:t xml:space="preserve">. Zamawiający informuje, iż w Umowie pomiędzy Zamawiającym a Wykonawcą </w:t>
      </w:r>
      <w:r>
        <w:lastRenderedPageBreak/>
        <w:t>będą zapisy przewidujące karę umowną w wysokości 100 % wynagrodzenia Wykonawcy – w przypadku nieprzestrzegania przez Wykonawcę zapisów ww. Wytycznych oraz nieprowadzenia wymaganej przez Zamawiającego dokumentacji w tym zakresie.</w:t>
      </w:r>
    </w:p>
    <w:p w:rsidR="00852B24" w:rsidRDefault="00852B24" w:rsidP="00852B24">
      <w:pPr>
        <w:pStyle w:val="Akapitzlist"/>
        <w:numPr>
          <w:ilvl w:val="0"/>
          <w:numId w:val="10"/>
        </w:numPr>
        <w:spacing w:line="240" w:lineRule="auto"/>
        <w:jc w:val="both"/>
      </w:pPr>
      <w:r>
        <w:t>W przypadku nie wykonania przez Wykonawcę przedmiotu zmówienia, bądź jego realizacji wbrew ustalonym harmonogramom (w tym poprzez niedochowanie terminów realizacji wsparcia Uczestników Projektu oraz/lub terminów przekazywania poprawnych dokumentów) lub w sytuacji gdyby działania lub zaniechania Wykonawcy uniemożliwiłyby Zamawiającemu należyte zrealizowanie Projektu, Zamawiający może naliczyć karę umowną 100 % łącznego wynagrodzenia Wykonawcy.</w:t>
      </w:r>
    </w:p>
    <w:p w:rsidR="00852B24" w:rsidRDefault="00852B24" w:rsidP="00852B24">
      <w:pPr>
        <w:pStyle w:val="Akapitzlist"/>
        <w:numPr>
          <w:ilvl w:val="0"/>
          <w:numId w:val="10"/>
        </w:numPr>
        <w:spacing w:line="240" w:lineRule="auto"/>
        <w:jc w:val="both"/>
      </w:pPr>
      <w:r>
        <w:t>Kary umowne, o których mowa powyżej mogą być potrącone z wynagrodzenia Wykonawcy. Naliczenie kar umownych nie zwalnia Wykonawcy z obowiązku należytego wywiązania się z całości Umowy (w tym w zakresie, za który Zamawiający naliczył Wykonawcy kary umowne).</w:t>
      </w:r>
    </w:p>
    <w:p w:rsidR="00852B24" w:rsidRDefault="00852B24" w:rsidP="00852B24">
      <w:pPr>
        <w:pStyle w:val="Akapitzlist"/>
        <w:numPr>
          <w:ilvl w:val="0"/>
          <w:numId w:val="10"/>
        </w:numPr>
        <w:spacing w:line="240" w:lineRule="auto"/>
        <w:jc w:val="both"/>
      </w:pPr>
      <w:r>
        <w:t>Zamawiający zastrzega sobie możliwość dochodzenia od Wykonawcy odszkodowania przekraczającego wysokość zastrzeżonych kar umownych, w szczególności w przypadku gdyby działania lub zaniechania działania Wykonawcy skutkowały dla Zamawiającego częściową lub całkowitą nie kwalifikowalnością kosztów realizacji Projektu.</w:t>
      </w:r>
    </w:p>
    <w:p w:rsidR="00852B24" w:rsidRDefault="00852B24" w:rsidP="00852B24">
      <w:pPr>
        <w:pStyle w:val="Akapitzlist"/>
        <w:spacing w:line="240" w:lineRule="auto"/>
        <w:jc w:val="both"/>
      </w:pPr>
    </w:p>
    <w:p w:rsidR="00852B24" w:rsidRPr="008E1BB7" w:rsidRDefault="00852B24" w:rsidP="00852B24">
      <w:pPr>
        <w:spacing w:after="0" w:line="240" w:lineRule="auto"/>
        <w:jc w:val="both"/>
        <w:rPr>
          <w:b/>
        </w:rPr>
      </w:pPr>
      <w:r w:rsidRPr="008E1BB7">
        <w:rPr>
          <w:b/>
        </w:rPr>
        <w:t>Do zapytania ofertowego dołączono następujące załączniki:</w:t>
      </w:r>
    </w:p>
    <w:p w:rsidR="00852B24" w:rsidRPr="008E1BB7" w:rsidRDefault="00852B24" w:rsidP="00852B24">
      <w:pPr>
        <w:spacing w:after="0" w:line="240" w:lineRule="auto"/>
        <w:jc w:val="both"/>
        <w:rPr>
          <w:b/>
        </w:rPr>
      </w:pPr>
      <w:r w:rsidRPr="008E1BB7">
        <w:rPr>
          <w:b/>
        </w:rPr>
        <w:t>Załącznik nr 1 – Formularz ofertowy</w:t>
      </w:r>
    </w:p>
    <w:p w:rsidR="00852B24" w:rsidRPr="008E1BB7" w:rsidRDefault="00852B24" w:rsidP="00852B24">
      <w:pPr>
        <w:spacing w:after="0" w:line="240" w:lineRule="auto"/>
        <w:jc w:val="both"/>
        <w:rPr>
          <w:b/>
        </w:rPr>
      </w:pPr>
      <w:r w:rsidRPr="008E1BB7">
        <w:rPr>
          <w:b/>
        </w:rPr>
        <w:t>Załącznik nr 2 – Oświadczenie o spełnieniu warunków</w:t>
      </w:r>
    </w:p>
    <w:p w:rsidR="00852B24" w:rsidRPr="008E1BB7" w:rsidRDefault="00852B24" w:rsidP="00852B24">
      <w:pPr>
        <w:spacing w:after="0" w:line="240" w:lineRule="auto"/>
        <w:jc w:val="both"/>
        <w:rPr>
          <w:b/>
        </w:rPr>
      </w:pPr>
      <w:r w:rsidRPr="008E1BB7">
        <w:rPr>
          <w:b/>
        </w:rPr>
        <w:t>Załącznik nr 3 – Oświadczenie Wykonawcy o braku powiązań z Zamawiającym</w:t>
      </w:r>
    </w:p>
    <w:p w:rsidR="00852B24" w:rsidRPr="008E1BB7" w:rsidRDefault="00852B24" w:rsidP="00852B24">
      <w:pPr>
        <w:spacing w:after="0" w:line="240" w:lineRule="auto"/>
        <w:jc w:val="both"/>
        <w:rPr>
          <w:b/>
        </w:rPr>
      </w:pPr>
      <w:r w:rsidRPr="008E1BB7">
        <w:rPr>
          <w:b/>
        </w:rPr>
        <w:t>Załącznik nr 4 – Wykaz przepro</w:t>
      </w:r>
      <w:r>
        <w:rPr>
          <w:b/>
        </w:rPr>
        <w:t>wadzonych porad/doradztwa</w:t>
      </w:r>
    </w:p>
    <w:p w:rsidR="00852B24" w:rsidRPr="008E1BB7" w:rsidRDefault="00852B24" w:rsidP="00852B24">
      <w:pPr>
        <w:spacing w:after="0" w:line="240" w:lineRule="auto"/>
        <w:jc w:val="both"/>
        <w:rPr>
          <w:b/>
        </w:rPr>
      </w:pPr>
      <w:r w:rsidRPr="008E1BB7">
        <w:rPr>
          <w:b/>
        </w:rPr>
        <w:t>Załącznik nr 5 – Oświadczenie o nieprzekraczaniu 276 godzin łącznego zaangażowania zawodowego miesięcznie</w:t>
      </w:r>
    </w:p>
    <w:p w:rsidR="00852B24" w:rsidRPr="008E1BB7" w:rsidRDefault="00852B24" w:rsidP="00852B24">
      <w:pPr>
        <w:spacing w:after="0" w:line="240" w:lineRule="auto"/>
        <w:jc w:val="both"/>
        <w:rPr>
          <w:b/>
        </w:rPr>
      </w:pPr>
      <w:r w:rsidRPr="008E1BB7">
        <w:rPr>
          <w:b/>
        </w:rPr>
        <w:t>Załącznik nr 6 – Oświadczenie dotyczące zatrudnienia w Instytucji uczestniczącej w realizacji Regionalnego Programu Operacyjnego</w:t>
      </w:r>
    </w:p>
    <w:p w:rsidR="00852B24" w:rsidRDefault="00852B24" w:rsidP="00852B24">
      <w:pPr>
        <w:spacing w:line="240" w:lineRule="auto"/>
        <w:jc w:val="right"/>
      </w:pPr>
    </w:p>
    <w:p w:rsidR="00526949" w:rsidRPr="001F14DD" w:rsidRDefault="00526949" w:rsidP="001F14DD"/>
    <w:sectPr w:rsidR="00526949" w:rsidRPr="001F14D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57" w:rsidRDefault="00E10A57" w:rsidP="00B150F8">
      <w:pPr>
        <w:spacing w:after="0" w:line="240" w:lineRule="auto"/>
      </w:pPr>
      <w:r>
        <w:separator/>
      </w:r>
    </w:p>
  </w:endnote>
  <w:endnote w:type="continuationSeparator" w:id="0">
    <w:p w:rsidR="00E10A57" w:rsidRDefault="00E10A57" w:rsidP="00B1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F8" w:rsidRDefault="00B150F8">
    <w:pPr>
      <w:pStyle w:val="Stopka"/>
      <w:rPr>
        <w:noProof/>
        <w:lang w:eastAsia="pl-PL"/>
      </w:rPr>
    </w:pPr>
    <w:r>
      <w:rPr>
        <w:noProof/>
        <w:lang w:eastAsia="pl-PL"/>
      </w:rPr>
      <w:drawing>
        <wp:anchor distT="0" distB="0" distL="114300" distR="114300" simplePos="0" relativeHeight="251659264" behindDoc="1" locked="0" layoutInCell="1" allowOverlap="1" wp14:anchorId="6117E27B" wp14:editId="6C587A33">
          <wp:simplePos x="0" y="0"/>
          <wp:positionH relativeFrom="page">
            <wp:posOffset>362402</wp:posOffset>
          </wp:positionH>
          <wp:positionV relativeFrom="paragraph">
            <wp:posOffset>-186889</wp:posOffset>
          </wp:positionV>
          <wp:extent cx="6895311" cy="984250"/>
          <wp:effectExtent l="0" t="0" r="127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ół.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5311" cy="984250"/>
                  </a:xfrm>
                  <a:prstGeom prst="rect">
                    <a:avLst/>
                  </a:prstGeom>
                </pic:spPr>
              </pic:pic>
            </a:graphicData>
          </a:graphic>
          <wp14:sizeRelH relativeFrom="margin">
            <wp14:pctWidth>0</wp14:pctWidth>
          </wp14:sizeRelH>
          <wp14:sizeRelV relativeFrom="margin">
            <wp14:pctHeight>0</wp14:pctHeight>
          </wp14:sizeRelV>
        </wp:anchor>
      </w:drawing>
    </w:r>
  </w:p>
  <w:p w:rsidR="00B150F8" w:rsidRDefault="00B150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57" w:rsidRDefault="00E10A57" w:rsidP="00B150F8">
      <w:pPr>
        <w:spacing w:after="0" w:line="240" w:lineRule="auto"/>
      </w:pPr>
      <w:r>
        <w:separator/>
      </w:r>
    </w:p>
  </w:footnote>
  <w:footnote w:type="continuationSeparator" w:id="0">
    <w:p w:rsidR="00E10A57" w:rsidRDefault="00E10A57" w:rsidP="00B15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F8" w:rsidRDefault="00E10A57">
    <w:pPr>
      <w:pStyle w:val="Nagwek"/>
    </w:pPr>
    <w:sdt>
      <w:sdtPr>
        <w:id w:val="1660502191"/>
        <w:docPartObj>
          <w:docPartGallery w:val="Page Numbers (Margins)"/>
          <w:docPartUnique/>
        </w:docPartObj>
      </w:sdtPr>
      <w:sdtEndPr/>
      <w:sdtContent>
        <w:r w:rsidR="003E229E">
          <w:rPr>
            <w:noProof/>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29E" w:rsidRDefault="003E229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83CFB" w:rsidRPr="00383CFB">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E229E" w:rsidRDefault="003E229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83CFB" w:rsidRPr="00383CFB">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150F8">
      <w:rPr>
        <w:noProof/>
        <w:lang w:eastAsia="pl-PL"/>
      </w:rPr>
      <w:drawing>
        <wp:anchor distT="0" distB="0" distL="114300" distR="114300" simplePos="0" relativeHeight="251658240" behindDoc="1" locked="0" layoutInCell="1" allowOverlap="1" wp14:anchorId="4A1B43AD" wp14:editId="1300307F">
          <wp:simplePos x="0" y="0"/>
          <wp:positionH relativeFrom="page">
            <wp:align>right</wp:align>
          </wp:positionH>
          <wp:positionV relativeFrom="paragraph">
            <wp:posOffset>-504190</wp:posOffset>
          </wp:positionV>
          <wp:extent cx="7552800" cy="1076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ó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107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DD3"/>
    <w:multiLevelType w:val="hybridMultilevel"/>
    <w:tmpl w:val="B07C3848"/>
    <w:lvl w:ilvl="0" w:tplc="98125D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4D4A80"/>
    <w:multiLevelType w:val="hybridMultilevel"/>
    <w:tmpl w:val="A342C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101F84"/>
    <w:multiLevelType w:val="hybridMultilevel"/>
    <w:tmpl w:val="CB46E354"/>
    <w:lvl w:ilvl="0" w:tplc="B3902F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F53D6E"/>
    <w:multiLevelType w:val="hybridMultilevel"/>
    <w:tmpl w:val="9E080004"/>
    <w:lvl w:ilvl="0" w:tplc="1CB476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4B2C06"/>
    <w:multiLevelType w:val="hybridMultilevel"/>
    <w:tmpl w:val="1C984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55049A"/>
    <w:multiLevelType w:val="hybridMultilevel"/>
    <w:tmpl w:val="730C1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4A4039"/>
    <w:multiLevelType w:val="hybridMultilevel"/>
    <w:tmpl w:val="AC68A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8B5F05"/>
    <w:multiLevelType w:val="hybridMultilevel"/>
    <w:tmpl w:val="C26E7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7C27BF"/>
    <w:multiLevelType w:val="hybridMultilevel"/>
    <w:tmpl w:val="EB18A664"/>
    <w:lvl w:ilvl="0" w:tplc="2FA08F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6F84505"/>
    <w:multiLevelType w:val="hybridMultilevel"/>
    <w:tmpl w:val="EBB044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420C93"/>
    <w:multiLevelType w:val="hybridMultilevel"/>
    <w:tmpl w:val="BACCD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9751BB"/>
    <w:multiLevelType w:val="hybridMultilevel"/>
    <w:tmpl w:val="9112E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0372CD"/>
    <w:multiLevelType w:val="hybridMultilevel"/>
    <w:tmpl w:val="3912B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A22BAA"/>
    <w:multiLevelType w:val="hybridMultilevel"/>
    <w:tmpl w:val="5C823922"/>
    <w:lvl w:ilvl="0" w:tplc="A61269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3732FD2"/>
    <w:multiLevelType w:val="hybridMultilevel"/>
    <w:tmpl w:val="AA74C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9F2656"/>
    <w:multiLevelType w:val="hybridMultilevel"/>
    <w:tmpl w:val="7AEC56B4"/>
    <w:lvl w:ilvl="0" w:tplc="0A62D0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7401EC"/>
    <w:multiLevelType w:val="hybridMultilevel"/>
    <w:tmpl w:val="A14C7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5052FA"/>
    <w:multiLevelType w:val="hybridMultilevel"/>
    <w:tmpl w:val="9BB4C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386FFF"/>
    <w:multiLevelType w:val="hybridMultilevel"/>
    <w:tmpl w:val="C9C41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57723EC"/>
    <w:multiLevelType w:val="hybridMultilevel"/>
    <w:tmpl w:val="82D0F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18"/>
  </w:num>
  <w:num w:numId="5">
    <w:abstractNumId w:val="2"/>
  </w:num>
  <w:num w:numId="6">
    <w:abstractNumId w:val="13"/>
  </w:num>
  <w:num w:numId="7">
    <w:abstractNumId w:val="9"/>
  </w:num>
  <w:num w:numId="8">
    <w:abstractNumId w:val="6"/>
  </w:num>
  <w:num w:numId="9">
    <w:abstractNumId w:val="15"/>
  </w:num>
  <w:num w:numId="10">
    <w:abstractNumId w:val="17"/>
  </w:num>
  <w:num w:numId="11">
    <w:abstractNumId w:val="7"/>
  </w:num>
  <w:num w:numId="12">
    <w:abstractNumId w:val="5"/>
  </w:num>
  <w:num w:numId="13">
    <w:abstractNumId w:val="12"/>
  </w:num>
  <w:num w:numId="14">
    <w:abstractNumId w:val="11"/>
  </w:num>
  <w:num w:numId="15">
    <w:abstractNumId w:val="3"/>
  </w:num>
  <w:num w:numId="16">
    <w:abstractNumId w:val="10"/>
  </w:num>
  <w:num w:numId="17">
    <w:abstractNumId w:val="8"/>
  </w:num>
  <w:num w:numId="18">
    <w:abstractNumId w:val="4"/>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20"/>
    <w:rsid w:val="000051DE"/>
    <w:rsid w:val="00016950"/>
    <w:rsid w:val="00021E73"/>
    <w:rsid w:val="000367F2"/>
    <w:rsid w:val="00041F7A"/>
    <w:rsid w:val="000B11AE"/>
    <w:rsid w:val="000B1D93"/>
    <w:rsid w:val="000C2E5A"/>
    <w:rsid w:val="000D0D12"/>
    <w:rsid w:val="00114311"/>
    <w:rsid w:val="001522A3"/>
    <w:rsid w:val="00174846"/>
    <w:rsid w:val="00190E52"/>
    <w:rsid w:val="001B02CF"/>
    <w:rsid w:val="001F14DD"/>
    <w:rsid w:val="00207453"/>
    <w:rsid w:val="00221E33"/>
    <w:rsid w:val="00244A33"/>
    <w:rsid w:val="0024715B"/>
    <w:rsid w:val="00294878"/>
    <w:rsid w:val="002978C0"/>
    <w:rsid w:val="00324C04"/>
    <w:rsid w:val="00343975"/>
    <w:rsid w:val="003553B7"/>
    <w:rsid w:val="00366835"/>
    <w:rsid w:val="00372C41"/>
    <w:rsid w:val="00377318"/>
    <w:rsid w:val="00383CFB"/>
    <w:rsid w:val="0038621F"/>
    <w:rsid w:val="003E229E"/>
    <w:rsid w:val="004124C3"/>
    <w:rsid w:val="004222B7"/>
    <w:rsid w:val="00481740"/>
    <w:rsid w:val="0048388F"/>
    <w:rsid w:val="004B4598"/>
    <w:rsid w:val="004E4AFA"/>
    <w:rsid w:val="00504B91"/>
    <w:rsid w:val="005117B4"/>
    <w:rsid w:val="00526949"/>
    <w:rsid w:val="00564FCF"/>
    <w:rsid w:val="00584455"/>
    <w:rsid w:val="005D2FA2"/>
    <w:rsid w:val="005E7687"/>
    <w:rsid w:val="00604E1F"/>
    <w:rsid w:val="00637224"/>
    <w:rsid w:val="00637DAE"/>
    <w:rsid w:val="00650FDC"/>
    <w:rsid w:val="006565C6"/>
    <w:rsid w:val="00664D69"/>
    <w:rsid w:val="006D528D"/>
    <w:rsid w:val="007044C5"/>
    <w:rsid w:val="00724DAE"/>
    <w:rsid w:val="00750A5E"/>
    <w:rsid w:val="007B19F7"/>
    <w:rsid w:val="007B36A0"/>
    <w:rsid w:val="007C369C"/>
    <w:rsid w:val="00801B21"/>
    <w:rsid w:val="0084093B"/>
    <w:rsid w:val="00852B24"/>
    <w:rsid w:val="008816B5"/>
    <w:rsid w:val="00887609"/>
    <w:rsid w:val="00892E9E"/>
    <w:rsid w:val="008C6604"/>
    <w:rsid w:val="0090419C"/>
    <w:rsid w:val="00913805"/>
    <w:rsid w:val="00921C22"/>
    <w:rsid w:val="0092726B"/>
    <w:rsid w:val="009765F3"/>
    <w:rsid w:val="009C7ED8"/>
    <w:rsid w:val="009D1572"/>
    <w:rsid w:val="009F55F7"/>
    <w:rsid w:val="00A025DD"/>
    <w:rsid w:val="00A32E92"/>
    <w:rsid w:val="00A4596C"/>
    <w:rsid w:val="00A64EDE"/>
    <w:rsid w:val="00A82687"/>
    <w:rsid w:val="00A8594F"/>
    <w:rsid w:val="00AA3A8C"/>
    <w:rsid w:val="00AA4D0C"/>
    <w:rsid w:val="00AA5CC5"/>
    <w:rsid w:val="00AB1442"/>
    <w:rsid w:val="00AB6F4E"/>
    <w:rsid w:val="00AB79E2"/>
    <w:rsid w:val="00B00167"/>
    <w:rsid w:val="00B150F8"/>
    <w:rsid w:val="00B67375"/>
    <w:rsid w:val="00B74436"/>
    <w:rsid w:val="00B826EF"/>
    <w:rsid w:val="00BA4720"/>
    <w:rsid w:val="00BB15D5"/>
    <w:rsid w:val="00C24EDA"/>
    <w:rsid w:val="00C275E2"/>
    <w:rsid w:val="00C42681"/>
    <w:rsid w:val="00CA7F54"/>
    <w:rsid w:val="00CE3770"/>
    <w:rsid w:val="00D2539C"/>
    <w:rsid w:val="00D2786A"/>
    <w:rsid w:val="00D31E65"/>
    <w:rsid w:val="00D514C2"/>
    <w:rsid w:val="00D631C8"/>
    <w:rsid w:val="00D9721E"/>
    <w:rsid w:val="00E10A57"/>
    <w:rsid w:val="00E33BB0"/>
    <w:rsid w:val="00E34C7E"/>
    <w:rsid w:val="00EB16DD"/>
    <w:rsid w:val="00EC6FB8"/>
    <w:rsid w:val="00EF3685"/>
    <w:rsid w:val="00F0753E"/>
    <w:rsid w:val="00F31720"/>
    <w:rsid w:val="00F6756F"/>
    <w:rsid w:val="00F9099A"/>
    <w:rsid w:val="00FA3498"/>
    <w:rsid w:val="00FE1939"/>
    <w:rsid w:val="00FE31D5"/>
    <w:rsid w:val="00FF3B5B"/>
    <w:rsid w:val="00FF6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B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5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0F8"/>
  </w:style>
  <w:style w:type="paragraph" w:styleId="Stopka">
    <w:name w:val="footer"/>
    <w:basedOn w:val="Normalny"/>
    <w:link w:val="StopkaZnak"/>
    <w:uiPriority w:val="99"/>
    <w:unhideWhenUsed/>
    <w:rsid w:val="00B15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0F8"/>
  </w:style>
  <w:style w:type="table" w:styleId="Tabela-Siatka">
    <w:name w:val="Table Grid"/>
    <w:basedOn w:val="Standardowy"/>
    <w:uiPriority w:val="39"/>
    <w:rsid w:val="00801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978C0"/>
    <w:pPr>
      <w:ind w:left="720"/>
      <w:contextualSpacing/>
    </w:pPr>
  </w:style>
  <w:style w:type="paragraph" w:styleId="Tekstdymka">
    <w:name w:val="Balloon Text"/>
    <w:basedOn w:val="Normalny"/>
    <w:link w:val="TekstdymkaZnak"/>
    <w:uiPriority w:val="99"/>
    <w:semiHidden/>
    <w:unhideWhenUsed/>
    <w:rsid w:val="003553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53B7"/>
    <w:rPr>
      <w:rFonts w:ascii="Segoe UI" w:hAnsi="Segoe UI" w:cs="Segoe UI"/>
      <w:sz w:val="18"/>
      <w:szCs w:val="18"/>
    </w:rPr>
  </w:style>
  <w:style w:type="character" w:styleId="Hipercze">
    <w:name w:val="Hyperlink"/>
    <w:basedOn w:val="Domylnaczcionkaakapitu"/>
    <w:uiPriority w:val="99"/>
    <w:unhideWhenUsed/>
    <w:rsid w:val="00852B24"/>
    <w:rPr>
      <w:color w:val="0563C1" w:themeColor="hyperlink"/>
      <w:u w:val="single"/>
    </w:rPr>
  </w:style>
  <w:style w:type="character" w:styleId="Pogrubienie">
    <w:name w:val="Strong"/>
    <w:basedOn w:val="Domylnaczcionkaakapitu"/>
    <w:uiPriority w:val="22"/>
    <w:qFormat/>
    <w:rsid w:val="00852B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B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5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0F8"/>
  </w:style>
  <w:style w:type="paragraph" w:styleId="Stopka">
    <w:name w:val="footer"/>
    <w:basedOn w:val="Normalny"/>
    <w:link w:val="StopkaZnak"/>
    <w:uiPriority w:val="99"/>
    <w:unhideWhenUsed/>
    <w:rsid w:val="00B15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0F8"/>
  </w:style>
  <w:style w:type="table" w:styleId="Tabela-Siatka">
    <w:name w:val="Table Grid"/>
    <w:basedOn w:val="Standardowy"/>
    <w:uiPriority w:val="39"/>
    <w:rsid w:val="00801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978C0"/>
    <w:pPr>
      <w:ind w:left="720"/>
      <w:contextualSpacing/>
    </w:pPr>
  </w:style>
  <w:style w:type="paragraph" w:styleId="Tekstdymka">
    <w:name w:val="Balloon Text"/>
    <w:basedOn w:val="Normalny"/>
    <w:link w:val="TekstdymkaZnak"/>
    <w:uiPriority w:val="99"/>
    <w:semiHidden/>
    <w:unhideWhenUsed/>
    <w:rsid w:val="003553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53B7"/>
    <w:rPr>
      <w:rFonts w:ascii="Segoe UI" w:hAnsi="Segoe UI" w:cs="Segoe UI"/>
      <w:sz w:val="18"/>
      <w:szCs w:val="18"/>
    </w:rPr>
  </w:style>
  <w:style w:type="character" w:styleId="Hipercze">
    <w:name w:val="Hyperlink"/>
    <w:basedOn w:val="Domylnaczcionkaakapitu"/>
    <w:uiPriority w:val="99"/>
    <w:unhideWhenUsed/>
    <w:rsid w:val="00852B24"/>
    <w:rPr>
      <w:color w:val="0563C1" w:themeColor="hyperlink"/>
      <w:u w:val="single"/>
    </w:rPr>
  </w:style>
  <w:style w:type="character" w:styleId="Pogrubienie">
    <w:name w:val="Strong"/>
    <w:basedOn w:val="Domylnaczcionkaakapitu"/>
    <w:uiPriority w:val="22"/>
    <w:qFormat/>
    <w:rsid w:val="00852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psychiatryczne-lub-psychologiczne-90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znprojekt@gmail.com" TargetMode="External"/><Relationship Id="rId4" Type="http://schemas.openxmlformats.org/officeDocument/2006/relationships/settings" Target="settings.xml"/><Relationship Id="rId9" Type="http://schemas.openxmlformats.org/officeDocument/2006/relationships/hyperlink" Target="mailto:pznprojekt@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8</Pages>
  <Words>3367</Words>
  <Characters>20205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2017-05-24T10:33:00Z</cp:lastPrinted>
  <dcterms:created xsi:type="dcterms:W3CDTF">2017-05-03T11:30:00Z</dcterms:created>
  <dcterms:modified xsi:type="dcterms:W3CDTF">2017-07-04T12:55:00Z</dcterms:modified>
</cp:coreProperties>
</file>